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3B" w:rsidRDefault="00D2083B" w:rsidP="00D2083B">
      <w:pPr>
        <w:pStyle w:val="2"/>
        <w:spacing w:before="90" w:beforeAutospacing="0" w:after="90" w:afterAutospacing="0"/>
        <w:jc w:val="center"/>
        <w:textAlignment w:val="top"/>
        <w:rPr>
          <w:rFonts w:ascii="Trebuchet MS" w:hAnsi="Trebuchet MS"/>
          <w:b w:val="0"/>
          <w:bCs w:val="0"/>
          <w:color w:val="FF9B05"/>
          <w:sz w:val="30"/>
          <w:szCs w:val="30"/>
        </w:rPr>
      </w:pPr>
      <w:bookmarkStart w:id="0" w:name="_GoBack"/>
      <w:bookmarkEnd w:id="0"/>
      <w:r>
        <w:rPr>
          <w:rFonts w:ascii="Trebuchet MS" w:hAnsi="Trebuchet MS"/>
          <w:b w:val="0"/>
          <w:bCs w:val="0"/>
          <w:color w:val="FF9B05"/>
          <w:sz w:val="30"/>
          <w:szCs w:val="30"/>
        </w:rPr>
        <w:t>Федеральный государственный</w:t>
      </w:r>
    </w:p>
    <w:p w:rsidR="00D2083B" w:rsidRDefault="00D2083B" w:rsidP="00D2083B">
      <w:pPr>
        <w:pStyle w:val="2"/>
        <w:spacing w:before="90" w:beforeAutospacing="0" w:after="90" w:afterAutospacing="0"/>
        <w:jc w:val="center"/>
        <w:textAlignment w:val="top"/>
        <w:rPr>
          <w:rFonts w:ascii="Trebuchet MS" w:hAnsi="Trebuchet MS"/>
          <w:b w:val="0"/>
          <w:bCs w:val="0"/>
          <w:color w:val="FF9B05"/>
          <w:sz w:val="30"/>
          <w:szCs w:val="30"/>
        </w:rPr>
      </w:pPr>
      <w:r>
        <w:rPr>
          <w:rFonts w:ascii="Trebuchet MS" w:hAnsi="Trebuchet MS"/>
          <w:b w:val="0"/>
          <w:bCs w:val="0"/>
          <w:color w:val="FF9B05"/>
          <w:sz w:val="30"/>
          <w:szCs w:val="30"/>
        </w:rPr>
        <w:t>образовательный стандарт</w:t>
      </w:r>
    </w:p>
    <w:p w:rsidR="00D2083B" w:rsidRDefault="00D2083B" w:rsidP="00D2083B">
      <w:pPr>
        <w:pStyle w:val="2"/>
        <w:spacing w:before="90" w:beforeAutospacing="0" w:after="90" w:afterAutospacing="0"/>
        <w:jc w:val="center"/>
        <w:textAlignment w:val="top"/>
        <w:rPr>
          <w:rFonts w:ascii="Trebuchet MS" w:hAnsi="Trebuchet MS"/>
          <w:b w:val="0"/>
          <w:bCs w:val="0"/>
          <w:color w:val="FF9B05"/>
          <w:sz w:val="30"/>
          <w:szCs w:val="30"/>
        </w:rPr>
      </w:pPr>
      <w:r>
        <w:rPr>
          <w:rFonts w:ascii="Trebuchet MS" w:hAnsi="Trebuchet MS"/>
          <w:b w:val="0"/>
          <w:bCs w:val="0"/>
          <w:color w:val="FF9B05"/>
          <w:sz w:val="30"/>
          <w:szCs w:val="30"/>
        </w:rPr>
        <w:t>дошкольного образования</w:t>
      </w:r>
    </w:p>
    <w:p w:rsidR="00D2083B" w:rsidRDefault="00D2083B" w:rsidP="00D2083B">
      <w:pPr>
        <w:pStyle w:val="a3"/>
        <w:spacing w:before="180" w:beforeAutospacing="0" w:after="180" w:afterAutospacing="0"/>
        <w:jc w:val="center"/>
        <w:textAlignment w:val="top"/>
        <w:rPr>
          <w:rFonts w:ascii="Verdana" w:hAnsi="Verdana"/>
        </w:rPr>
      </w:pPr>
      <w:r>
        <w:rPr>
          <w:rStyle w:val="a4"/>
          <w:rFonts w:ascii="Verdana" w:hAnsi="Verdana"/>
        </w:rPr>
        <w:t>Приказ Министерства образования и науки Российской Федерации (</w:t>
      </w:r>
      <w:proofErr w:type="spellStart"/>
      <w:r>
        <w:rPr>
          <w:rStyle w:val="a4"/>
          <w:rFonts w:ascii="Verdana" w:hAnsi="Verdana"/>
        </w:rPr>
        <w:t>Минобрнауки</w:t>
      </w:r>
      <w:proofErr w:type="spellEnd"/>
      <w:r>
        <w:rPr>
          <w:rStyle w:val="a4"/>
          <w:rFonts w:ascii="Verdana" w:hAnsi="Verdana"/>
        </w:rPr>
        <w:t xml:space="preserve"> России)</w:t>
      </w:r>
    </w:p>
    <w:p w:rsidR="00D2083B" w:rsidRDefault="00D2083B" w:rsidP="00D2083B">
      <w:pPr>
        <w:pStyle w:val="a3"/>
        <w:spacing w:before="180" w:beforeAutospacing="0" w:after="180" w:afterAutospacing="0"/>
        <w:jc w:val="center"/>
        <w:textAlignment w:val="top"/>
        <w:rPr>
          <w:rFonts w:ascii="Verdana" w:hAnsi="Verdana"/>
        </w:rPr>
      </w:pPr>
      <w:r>
        <w:rPr>
          <w:rStyle w:val="a4"/>
          <w:rFonts w:ascii="Verdana" w:hAnsi="Verdana"/>
        </w:rPr>
        <w:t xml:space="preserve">от 17 октября </w:t>
      </w:r>
      <w:smartTag w:uri="urn:schemas-microsoft-com:office:smarttags" w:element="metricconverter">
        <w:smartTagPr>
          <w:attr w:name="ProductID" w:val="2013 г"/>
        </w:smartTagPr>
        <w:r>
          <w:rPr>
            <w:rStyle w:val="a4"/>
            <w:rFonts w:ascii="Verdana" w:hAnsi="Verdana"/>
          </w:rPr>
          <w:t>2013 г</w:t>
        </w:r>
      </w:smartTag>
      <w:r>
        <w:rPr>
          <w:rStyle w:val="a4"/>
          <w:rFonts w:ascii="Verdana" w:hAnsi="Verdana"/>
        </w:rPr>
        <w:t xml:space="preserve">. N </w:t>
      </w:r>
      <w:smartTag w:uri="urn:schemas-microsoft-com:office:smarttags" w:element="metricconverter">
        <w:smartTagPr>
          <w:attr w:name="ProductID" w:val="1155 г"/>
        </w:smartTagPr>
        <w:r>
          <w:rPr>
            <w:rStyle w:val="a4"/>
            <w:rFonts w:ascii="Verdana" w:hAnsi="Verdana"/>
          </w:rPr>
          <w:t>1155 г</w:t>
        </w:r>
      </w:smartTag>
      <w:r>
        <w:rPr>
          <w:rStyle w:val="a4"/>
          <w:rFonts w:ascii="Verdana" w:hAnsi="Verdana"/>
        </w:rPr>
        <w:t>. Москва</w:t>
      </w:r>
    </w:p>
    <w:p w:rsidR="00D2083B" w:rsidRDefault="00D2083B" w:rsidP="00D2083B">
      <w:pPr>
        <w:pStyle w:val="a3"/>
        <w:spacing w:before="180" w:beforeAutospacing="0" w:after="180" w:afterAutospacing="0"/>
        <w:jc w:val="center"/>
        <w:textAlignment w:val="top"/>
        <w:rPr>
          <w:rFonts w:ascii="Verdana" w:hAnsi="Verdana"/>
        </w:rPr>
      </w:pPr>
      <w:r>
        <w:rPr>
          <w:rStyle w:val="a4"/>
          <w:rFonts w:ascii="Verdana" w:hAnsi="Verdana"/>
        </w:rPr>
        <w:t>"Об утверждении федерального государственного образовательного стандарта</w:t>
      </w:r>
    </w:p>
    <w:p w:rsidR="00D2083B" w:rsidRDefault="00D2083B" w:rsidP="00D2083B">
      <w:pPr>
        <w:pStyle w:val="a3"/>
        <w:spacing w:before="180" w:beforeAutospacing="0" w:after="180" w:afterAutospacing="0"/>
        <w:jc w:val="center"/>
        <w:textAlignment w:val="top"/>
        <w:rPr>
          <w:rFonts w:ascii="Verdana" w:hAnsi="Verdana"/>
        </w:rPr>
      </w:pPr>
      <w:r>
        <w:rPr>
          <w:rStyle w:val="a4"/>
          <w:rFonts w:ascii="Verdana" w:hAnsi="Verdana"/>
        </w:rPr>
        <w:t>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Pr>
            <w:rFonts w:ascii="Verdana" w:hAnsi="Verdana"/>
          </w:rPr>
          <w:t>2012 г</w:t>
        </w:r>
      </w:smartTag>
      <w:r>
        <w:rPr>
          <w:rFonts w:ascii="Verdana" w:hAnsi="Verdana"/>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Pr>
            <w:rFonts w:ascii="Verdana" w:hAnsi="Verdana"/>
          </w:rPr>
          <w:t>2013 г</w:t>
        </w:r>
      </w:smartTag>
      <w:r>
        <w:rPr>
          <w:rFonts w:ascii="Verdana" w:hAnsi="Verdana"/>
        </w:rPr>
        <w:t xml:space="preserve">. N 466 (Собрание законодательства Российской Федерации, 2013, N 23, ст. 2923; N 33, ст. 4386; </w:t>
      </w:r>
      <w:proofErr w:type="gramStart"/>
      <w:r>
        <w:rPr>
          <w:rFonts w:ascii="Verdana" w:hAnsi="Verdana"/>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Pr>
            <w:rFonts w:ascii="Verdana" w:hAnsi="Verdana"/>
          </w:rPr>
          <w:t>2013 г</w:t>
        </w:r>
      </w:smartTag>
      <w:r>
        <w:rPr>
          <w:rFonts w:ascii="Verdana" w:hAnsi="Verdana"/>
        </w:rPr>
        <w:t>. N 661 (Собрание законодательства Российской Федерации, 2013, N 33, ст. 4377),</w:t>
      </w:r>
      <w:r>
        <w:rPr>
          <w:rStyle w:val="apple-converted-space"/>
          <w:rFonts w:ascii="Verdana" w:hAnsi="Verdana"/>
        </w:rPr>
        <w:t> </w:t>
      </w:r>
      <w:r>
        <w:rPr>
          <w:rFonts w:ascii="Verdana" w:hAnsi="Verdana"/>
          <w:b/>
          <w:bCs/>
        </w:rPr>
        <w:t>приказываю:</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Утвердить прилагаемый федеральный государственный образовательный стандарт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Признать утратившими силу приказы Министерства образования и науки Российской Федерации: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от 23 ноября </w:t>
      </w:r>
      <w:smartTag w:uri="urn:schemas-microsoft-com:office:smarttags" w:element="metricconverter">
        <w:smartTagPr>
          <w:attr w:name="ProductID" w:val="2009 г"/>
        </w:smartTagPr>
        <w:r>
          <w:rPr>
            <w:rFonts w:ascii="Verdana" w:hAnsi="Verdana"/>
          </w:rPr>
          <w:t>2009 г</w:t>
        </w:r>
      </w:smartTag>
      <w:r>
        <w:rPr>
          <w:rFonts w:ascii="Verdana" w:hAnsi="Verdana"/>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Pr>
            <w:rFonts w:ascii="Verdana" w:hAnsi="Verdana"/>
          </w:rPr>
          <w:t>2010 г</w:t>
        </w:r>
      </w:smartTag>
      <w:r>
        <w:rPr>
          <w:rFonts w:ascii="Verdana" w:hAnsi="Verdana"/>
        </w:rPr>
        <w:t>., регистрационный N 16299);</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от 20 июля </w:t>
      </w:r>
      <w:smartTag w:uri="urn:schemas-microsoft-com:office:smarttags" w:element="metricconverter">
        <w:smartTagPr>
          <w:attr w:name="ProductID" w:val="2011 г"/>
        </w:smartTagPr>
        <w:r>
          <w:rPr>
            <w:rFonts w:ascii="Verdana" w:hAnsi="Verdana"/>
          </w:rPr>
          <w:t>2011 г</w:t>
        </w:r>
      </w:smartTag>
      <w:r>
        <w:rPr>
          <w:rFonts w:ascii="Verdana" w:hAnsi="Verdana"/>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Pr>
            <w:rFonts w:ascii="Verdana" w:hAnsi="Verdana"/>
          </w:rPr>
          <w:t>2011 г</w:t>
        </w:r>
      </w:smartTag>
      <w:r>
        <w:rPr>
          <w:rFonts w:ascii="Verdana" w:hAnsi="Verdana"/>
        </w:rPr>
        <w:t>., регистрационный N 22303).</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Настоящий приказ вступает в силу с 1 января 2014 года.</w:t>
      </w:r>
    </w:p>
    <w:p w:rsidR="00D2083B" w:rsidRDefault="00D2083B" w:rsidP="00D2083B">
      <w:pPr>
        <w:pStyle w:val="a3"/>
        <w:spacing w:before="180" w:beforeAutospacing="0" w:after="180" w:afterAutospacing="0"/>
        <w:jc w:val="right"/>
        <w:textAlignment w:val="top"/>
        <w:rPr>
          <w:rFonts w:ascii="Verdana" w:hAnsi="Verdana"/>
        </w:rPr>
      </w:pPr>
      <w:r>
        <w:rPr>
          <w:rFonts w:ascii="Verdana" w:hAnsi="Verdana"/>
          <w:b/>
          <w:bCs/>
        </w:rPr>
        <w:t>Министр</w:t>
      </w:r>
    </w:p>
    <w:p w:rsidR="00D2083B" w:rsidRDefault="00D2083B" w:rsidP="00D2083B">
      <w:pPr>
        <w:pStyle w:val="a3"/>
        <w:spacing w:before="180" w:beforeAutospacing="0" w:after="180" w:afterAutospacing="0"/>
        <w:jc w:val="right"/>
        <w:textAlignment w:val="top"/>
        <w:rPr>
          <w:rFonts w:ascii="Verdana" w:hAnsi="Verdana"/>
        </w:rPr>
      </w:pPr>
      <w:r>
        <w:rPr>
          <w:rFonts w:ascii="Verdana" w:hAnsi="Verdana"/>
          <w:b/>
          <w:bCs/>
        </w:rPr>
        <w:t>Д. Ливанов</w:t>
      </w:r>
    </w:p>
    <w:p w:rsidR="00D2083B" w:rsidRDefault="00D2083B" w:rsidP="00D2083B">
      <w:pPr>
        <w:pStyle w:val="a3"/>
        <w:spacing w:before="180" w:beforeAutospacing="0" w:after="180" w:afterAutospacing="0"/>
        <w:jc w:val="center"/>
        <w:textAlignment w:val="top"/>
        <w:rPr>
          <w:rStyle w:val="a4"/>
        </w:rPr>
      </w:pPr>
    </w:p>
    <w:p w:rsidR="00D2083B" w:rsidRDefault="00D2083B" w:rsidP="00D2083B">
      <w:pPr>
        <w:pStyle w:val="a3"/>
        <w:spacing w:before="180" w:beforeAutospacing="0" w:after="180" w:afterAutospacing="0"/>
        <w:jc w:val="center"/>
        <w:textAlignment w:val="top"/>
      </w:pPr>
      <w:r>
        <w:rPr>
          <w:rStyle w:val="a4"/>
          <w:rFonts w:ascii="Verdana" w:hAnsi="Verdana"/>
        </w:rPr>
        <w:t>Федеральный государственный образовательный стандарт</w:t>
      </w:r>
    </w:p>
    <w:p w:rsidR="00D2083B" w:rsidRDefault="00D2083B" w:rsidP="00D2083B">
      <w:pPr>
        <w:pStyle w:val="a3"/>
        <w:spacing w:before="180" w:beforeAutospacing="0" w:after="180" w:afterAutospacing="0"/>
        <w:jc w:val="center"/>
        <w:textAlignment w:val="top"/>
        <w:rPr>
          <w:rFonts w:ascii="Verdana" w:hAnsi="Verdana"/>
        </w:rPr>
      </w:pPr>
      <w:r>
        <w:rPr>
          <w:rStyle w:val="a4"/>
          <w:rFonts w:ascii="Verdana" w:hAnsi="Verdana"/>
        </w:rPr>
        <w:t>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b/>
          <w:bCs/>
        </w:rPr>
        <w:t>I. Общие положения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1.2. Стандарт разработан на основе Конституции Российской Федерации</w:t>
      </w:r>
      <w:proofErr w:type="gramStart"/>
      <w:r>
        <w:rPr>
          <w:rFonts w:ascii="Verdana" w:hAnsi="Verdana"/>
          <w:vertAlign w:val="superscript"/>
        </w:rPr>
        <w:t>1</w:t>
      </w:r>
      <w:proofErr w:type="gramEnd"/>
      <w:r>
        <w:rPr>
          <w:rStyle w:val="apple-converted-space"/>
          <w:rFonts w:ascii="Verdana" w:hAnsi="Verdana"/>
        </w:rPr>
        <w:t> </w:t>
      </w:r>
      <w:r>
        <w:rPr>
          <w:rFonts w:ascii="Verdana" w:hAnsi="Verdana"/>
        </w:rPr>
        <w:t>и законодательства Российской Федерации и с учетом Конвенции ООН о правах ребенка</w:t>
      </w:r>
      <w:r>
        <w:rPr>
          <w:rFonts w:ascii="Verdana" w:hAnsi="Verdana"/>
          <w:vertAlign w:val="superscript"/>
        </w:rPr>
        <w:t>2</w:t>
      </w:r>
      <w:r>
        <w:rPr>
          <w:rFonts w:ascii="Verdana" w:hAnsi="Verdana"/>
        </w:rPr>
        <w:t>, в основе которых заложены следующие основные принципы: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 поддержка разнообразия детства; сохранение уникальности и </w:t>
      </w:r>
      <w:proofErr w:type="spellStart"/>
      <w:r>
        <w:rPr>
          <w:rFonts w:ascii="Verdana" w:hAnsi="Verdana"/>
        </w:rPr>
        <w:t>самоценности</w:t>
      </w:r>
      <w:proofErr w:type="spellEnd"/>
      <w:r>
        <w:rPr>
          <w:rFonts w:ascii="Verdana" w:hAnsi="Verdana"/>
        </w:rPr>
        <w:t xml:space="preserve"> детства как важного этапа в общем развитии человека, </w:t>
      </w:r>
      <w:proofErr w:type="spellStart"/>
      <w:r>
        <w:rPr>
          <w:rFonts w:ascii="Verdana" w:hAnsi="Verdana"/>
        </w:rPr>
        <w:t>самоценность</w:t>
      </w:r>
      <w:proofErr w:type="spellEnd"/>
      <w:r>
        <w:rPr>
          <w:rFonts w:ascii="Verdana" w:hAnsi="Verdana"/>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уважение личности ребенка;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1.3. В Стандарте учитываются: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w:t>
      </w:r>
      <w:r>
        <w:rPr>
          <w:rFonts w:ascii="Verdana" w:hAnsi="Verdana"/>
        </w:rPr>
        <w:lastRenderedPageBreak/>
        <w:t>потребности), индивидуальные потребности отдельных категорий детей, в том числе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возможности освоения ребенком Программы на разных этапах ее реализации.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1.4. Основные принципы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содействие и сотрудничество детей и взрослых, признание ребенка полноценным участником (субъектом) образовательных отношений;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поддержка инициативы детей в различных видах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сотрудничество Организации с семьей;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приобщение детей к социокультурным нормам, традициям семьи, общества и государства;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7) формирование познавательных интересов и познавательных действий ребенка в различных видах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8) возрастная адекватность дошкольного образования (соответствие условий, требований, методов возрасту и особенностям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9) учет этнокультурной ситуации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1.5. Стандарт направлен на достижение следующих целей: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повышение социального статуса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обеспечение государством равенства возможностей для каждого ребенка в получении качественного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сохранение единства образовательного пространства Российской Федерации относительно уровня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1.6. Стандарт направлен на решение следующих задач:</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1) охраны и укрепления физического и психического здоровья детей, в том числе их эмоционального благополучия;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8) формирования социокультурной среды, соответствующей возрастным, индивидуальным, психологическим и физиологическим особенностям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1.7. Стандарт является основой </w:t>
      </w:r>
      <w:proofErr w:type="gramStart"/>
      <w:r>
        <w:rPr>
          <w:rFonts w:ascii="Verdana" w:hAnsi="Verdana"/>
        </w:rPr>
        <w:t>для</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разработки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2) разработки вариативных примерных образовательных программ дошкольного образования (далее - примерные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объективной оценки соответствия образовательной деятельности Организации требованиям Стандарта;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1.8. Стандарт включает в себя требования </w:t>
      </w:r>
      <w:proofErr w:type="gramStart"/>
      <w:r>
        <w:rPr>
          <w:rFonts w:ascii="Verdana" w:hAnsi="Verdana"/>
        </w:rPr>
        <w:t>к</w:t>
      </w:r>
      <w:proofErr w:type="gramEnd"/>
      <w:r>
        <w:rPr>
          <w:rFonts w:ascii="Verdana" w:hAnsi="Verdana"/>
        </w:rPr>
        <w:t>:</w:t>
      </w:r>
    </w:p>
    <w:p w:rsidR="00D2083B" w:rsidRDefault="00D2083B" w:rsidP="00D2083B">
      <w:pPr>
        <w:numPr>
          <w:ilvl w:val="0"/>
          <w:numId w:val="1"/>
        </w:numPr>
        <w:ind w:left="480"/>
        <w:jc w:val="both"/>
        <w:textAlignment w:val="top"/>
        <w:rPr>
          <w:rFonts w:ascii="Verdana" w:hAnsi="Verdana"/>
          <w:color w:val="1E0B16"/>
          <w:sz w:val="18"/>
          <w:szCs w:val="18"/>
        </w:rPr>
      </w:pPr>
      <w:r>
        <w:rPr>
          <w:rFonts w:ascii="Verdana" w:hAnsi="Verdana"/>
          <w:color w:val="1E0B16"/>
          <w:sz w:val="18"/>
          <w:szCs w:val="18"/>
        </w:rPr>
        <w:t>структуре Программы и ее объему;</w:t>
      </w:r>
    </w:p>
    <w:p w:rsidR="00D2083B" w:rsidRDefault="00D2083B" w:rsidP="00D2083B">
      <w:pPr>
        <w:numPr>
          <w:ilvl w:val="0"/>
          <w:numId w:val="1"/>
        </w:numPr>
        <w:ind w:left="480"/>
        <w:textAlignment w:val="top"/>
        <w:rPr>
          <w:rFonts w:ascii="Verdana" w:hAnsi="Verdana"/>
          <w:color w:val="1E0B16"/>
          <w:sz w:val="18"/>
          <w:szCs w:val="18"/>
        </w:rPr>
      </w:pPr>
      <w:r>
        <w:rPr>
          <w:rFonts w:ascii="Verdana" w:hAnsi="Verdana"/>
          <w:color w:val="1E0B16"/>
          <w:sz w:val="18"/>
          <w:szCs w:val="18"/>
        </w:rPr>
        <w:t>условиям реализации Программы;</w:t>
      </w:r>
    </w:p>
    <w:p w:rsidR="00D2083B" w:rsidRDefault="00D2083B" w:rsidP="00D2083B">
      <w:pPr>
        <w:numPr>
          <w:ilvl w:val="0"/>
          <w:numId w:val="1"/>
        </w:numPr>
        <w:ind w:left="480"/>
        <w:textAlignment w:val="top"/>
        <w:rPr>
          <w:rFonts w:ascii="Verdana" w:hAnsi="Verdana"/>
          <w:color w:val="1E0B16"/>
          <w:sz w:val="18"/>
          <w:szCs w:val="18"/>
        </w:rPr>
      </w:pPr>
      <w:r>
        <w:rPr>
          <w:rFonts w:ascii="Verdana" w:hAnsi="Verdana"/>
          <w:color w:val="1E0B16"/>
          <w:sz w:val="18"/>
          <w:szCs w:val="18"/>
        </w:rPr>
        <w:t>результатам освоения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b/>
          <w:bCs/>
        </w:rPr>
        <w:t>II. Требования к структуре образовательной программы дошкольного образования и ее объему</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 Программа определяет содержание и организацию образовательной деятельности на уровне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2.2. Структурные подразделения в одной Организации (далее - Группы) могут реализовывать разные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w:t>
      </w:r>
      <w:r>
        <w:rPr>
          <w:rFonts w:ascii="Verdana" w:hAnsi="Verdana"/>
        </w:rPr>
        <w:lastRenderedPageBreak/>
        <w:t>содержание и планируемые результаты в виде целевых ориентиров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2.4. Программа направлена </w:t>
      </w:r>
      <w:proofErr w:type="gramStart"/>
      <w:r>
        <w:rPr>
          <w:rFonts w:ascii="Verdana" w:hAnsi="Verdana"/>
        </w:rPr>
        <w:t>на</w:t>
      </w:r>
      <w:proofErr w:type="gramEnd"/>
      <w:r>
        <w:rPr>
          <w:rFonts w:ascii="Verdana" w:hAnsi="Verdana"/>
        </w:rPr>
        <w:t>:</w:t>
      </w:r>
    </w:p>
    <w:p w:rsidR="00D2083B" w:rsidRDefault="00D2083B" w:rsidP="00D2083B">
      <w:pPr>
        <w:numPr>
          <w:ilvl w:val="0"/>
          <w:numId w:val="2"/>
        </w:numPr>
        <w:ind w:left="480"/>
        <w:jc w:val="both"/>
        <w:textAlignment w:val="top"/>
        <w:rPr>
          <w:rFonts w:ascii="Verdana" w:hAnsi="Verdana"/>
          <w:color w:val="1E0B16"/>
          <w:sz w:val="18"/>
          <w:szCs w:val="18"/>
        </w:rPr>
      </w:pPr>
      <w:r>
        <w:rPr>
          <w:rFonts w:ascii="Verdana" w:hAnsi="Verdana"/>
          <w:color w:val="1E0B16"/>
          <w:sz w:val="18"/>
          <w:szCs w:val="1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Verdana" w:hAnsi="Verdana"/>
          <w:color w:val="1E0B16"/>
          <w:sz w:val="18"/>
          <w:szCs w:val="18"/>
        </w:rPr>
        <w:t>со</w:t>
      </w:r>
      <w:proofErr w:type="gramEnd"/>
      <w:r>
        <w:rPr>
          <w:rFonts w:ascii="Verdana" w:hAnsi="Verdana"/>
          <w:color w:val="1E0B16"/>
          <w:sz w:val="18"/>
          <w:szCs w:val="18"/>
        </w:rPr>
        <w:t xml:space="preserve"> взрослыми и сверстниками и соответствующим возрасту видам деятельности;</w:t>
      </w:r>
    </w:p>
    <w:p w:rsidR="00D2083B" w:rsidRDefault="00D2083B" w:rsidP="00D2083B">
      <w:pPr>
        <w:numPr>
          <w:ilvl w:val="0"/>
          <w:numId w:val="2"/>
        </w:numPr>
        <w:ind w:left="480"/>
        <w:textAlignment w:val="top"/>
        <w:rPr>
          <w:rFonts w:ascii="Verdana" w:hAnsi="Verdana"/>
          <w:color w:val="1E0B16"/>
          <w:sz w:val="18"/>
          <w:szCs w:val="18"/>
        </w:rPr>
      </w:pPr>
      <w:r>
        <w:rPr>
          <w:rFonts w:ascii="Verdana" w:hAnsi="Verdana"/>
          <w:color w:val="1E0B16"/>
          <w:sz w:val="18"/>
          <w:szCs w:val="18"/>
        </w:rPr>
        <w:t>на создание развивающей образовательной среды, которая представляет собой систему условий социализации и индивидуализации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Pr>
          <w:rFonts w:ascii="Verdana" w:hAnsi="Verdana"/>
        </w:rPr>
        <w:t>Примерных</w:t>
      </w:r>
      <w:proofErr w:type="gramEnd"/>
      <w:r>
        <w:rPr>
          <w:rFonts w:ascii="Verdana" w:hAnsi="Verdana"/>
        </w:rPr>
        <w:t xml:space="preserve"> программ</w:t>
      </w:r>
      <w:r>
        <w:rPr>
          <w:rFonts w:ascii="Verdana" w:hAnsi="Verdana"/>
          <w:vertAlign w:val="superscript"/>
        </w:rPr>
        <w:t>3</w:t>
      </w:r>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Программа может реализовываться в течение всего времени пребывания</w:t>
      </w:r>
      <w:proofErr w:type="gramStart"/>
      <w:r>
        <w:rPr>
          <w:rFonts w:ascii="Verdana" w:hAnsi="Verdana"/>
          <w:vertAlign w:val="superscript"/>
        </w:rPr>
        <w:t>4</w:t>
      </w:r>
      <w:proofErr w:type="gramEnd"/>
      <w:r>
        <w:rPr>
          <w:rStyle w:val="apple-converted-space"/>
          <w:rFonts w:ascii="Verdana" w:hAnsi="Verdana"/>
        </w:rPr>
        <w:t> </w:t>
      </w:r>
      <w:r>
        <w:rPr>
          <w:rFonts w:ascii="Verdana" w:hAnsi="Verdana"/>
        </w:rPr>
        <w:t>детей в Организации.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D2083B" w:rsidRDefault="00D2083B" w:rsidP="00D2083B">
      <w:pPr>
        <w:numPr>
          <w:ilvl w:val="0"/>
          <w:numId w:val="3"/>
        </w:numPr>
        <w:ind w:left="480"/>
        <w:jc w:val="both"/>
        <w:textAlignment w:val="top"/>
        <w:rPr>
          <w:rFonts w:ascii="Verdana" w:hAnsi="Verdana"/>
          <w:color w:val="1E0B16"/>
          <w:sz w:val="18"/>
          <w:szCs w:val="18"/>
        </w:rPr>
      </w:pPr>
      <w:r>
        <w:rPr>
          <w:rFonts w:ascii="Verdana" w:hAnsi="Verdana"/>
          <w:color w:val="1E0B16"/>
          <w:sz w:val="18"/>
          <w:szCs w:val="18"/>
        </w:rPr>
        <w:t>социально-коммуникативное развитие;</w:t>
      </w:r>
    </w:p>
    <w:p w:rsidR="00D2083B" w:rsidRDefault="00D2083B" w:rsidP="00D2083B">
      <w:pPr>
        <w:numPr>
          <w:ilvl w:val="0"/>
          <w:numId w:val="3"/>
        </w:numPr>
        <w:ind w:left="480"/>
        <w:textAlignment w:val="top"/>
        <w:rPr>
          <w:rFonts w:ascii="Verdana" w:hAnsi="Verdana"/>
          <w:color w:val="1E0B16"/>
          <w:sz w:val="18"/>
          <w:szCs w:val="18"/>
        </w:rPr>
      </w:pPr>
      <w:r>
        <w:rPr>
          <w:rFonts w:ascii="Verdana" w:hAnsi="Verdana"/>
          <w:color w:val="1E0B16"/>
          <w:sz w:val="18"/>
          <w:szCs w:val="18"/>
        </w:rPr>
        <w:t>познавательное развитие;</w:t>
      </w:r>
    </w:p>
    <w:p w:rsidR="00D2083B" w:rsidRDefault="00D2083B" w:rsidP="00D2083B">
      <w:pPr>
        <w:numPr>
          <w:ilvl w:val="0"/>
          <w:numId w:val="3"/>
        </w:numPr>
        <w:ind w:left="480"/>
        <w:textAlignment w:val="top"/>
        <w:rPr>
          <w:rFonts w:ascii="Verdana" w:hAnsi="Verdana"/>
          <w:color w:val="1E0B16"/>
          <w:sz w:val="18"/>
          <w:szCs w:val="18"/>
        </w:rPr>
      </w:pPr>
      <w:r>
        <w:rPr>
          <w:rFonts w:ascii="Verdana" w:hAnsi="Verdana"/>
          <w:color w:val="1E0B16"/>
          <w:sz w:val="18"/>
          <w:szCs w:val="18"/>
        </w:rPr>
        <w:t>речевое развитие;</w:t>
      </w:r>
    </w:p>
    <w:p w:rsidR="00D2083B" w:rsidRDefault="00D2083B" w:rsidP="00D2083B">
      <w:pPr>
        <w:numPr>
          <w:ilvl w:val="0"/>
          <w:numId w:val="3"/>
        </w:numPr>
        <w:ind w:left="480"/>
        <w:textAlignment w:val="top"/>
        <w:rPr>
          <w:rFonts w:ascii="Verdana" w:hAnsi="Verdana"/>
          <w:color w:val="1E0B16"/>
          <w:sz w:val="18"/>
          <w:szCs w:val="18"/>
        </w:rPr>
      </w:pPr>
      <w:r>
        <w:rPr>
          <w:rFonts w:ascii="Verdana" w:hAnsi="Verdana"/>
          <w:color w:val="1E0B16"/>
          <w:sz w:val="18"/>
          <w:szCs w:val="18"/>
        </w:rPr>
        <w:t>художественно-эстетическое развитие;</w:t>
      </w:r>
    </w:p>
    <w:p w:rsidR="00D2083B" w:rsidRDefault="00D2083B" w:rsidP="00D2083B">
      <w:pPr>
        <w:numPr>
          <w:ilvl w:val="0"/>
          <w:numId w:val="3"/>
        </w:numPr>
        <w:ind w:left="480"/>
        <w:textAlignment w:val="top"/>
        <w:rPr>
          <w:rFonts w:ascii="Verdana" w:hAnsi="Verdana"/>
          <w:color w:val="1E0B16"/>
          <w:sz w:val="18"/>
          <w:szCs w:val="18"/>
        </w:rPr>
      </w:pPr>
      <w:r>
        <w:rPr>
          <w:rFonts w:ascii="Verdana" w:hAnsi="Verdana"/>
          <w:color w:val="1E0B16"/>
          <w:sz w:val="18"/>
          <w:szCs w:val="18"/>
        </w:rPr>
        <w:t>физическое развитие.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Verdana" w:hAnsi="Verdana"/>
        </w:rPr>
        <w:t>со</w:t>
      </w:r>
      <w:proofErr w:type="gramEnd"/>
      <w:r>
        <w:rPr>
          <w:rFonts w:ascii="Verdana" w:hAnsi="Verdana"/>
        </w:rPr>
        <w:t xml:space="preserve"> взрослыми и сверстниками; становление самостоятельности, целенаправленности и </w:t>
      </w:r>
      <w:proofErr w:type="spellStart"/>
      <w:r>
        <w:rPr>
          <w:rFonts w:ascii="Verdana" w:hAnsi="Verdana"/>
        </w:rPr>
        <w:t>саморегуляции</w:t>
      </w:r>
      <w:proofErr w:type="spellEnd"/>
      <w:r>
        <w:rPr>
          <w:rFonts w:ascii="Verdana" w:hAnsi="Verdana"/>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w:t>
      </w:r>
      <w:r>
        <w:rPr>
          <w:rFonts w:ascii="Verdana" w:hAnsi="Verdana"/>
        </w:rPr>
        <w:lastRenderedPageBreak/>
        <w:t>видам труда и творчества; формирование основ безопасного поведения в быту, социуме, природе.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Verdana" w:hAnsi="Verdana"/>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Verdana" w:hAnsi="Verdana"/>
        </w:rPr>
        <w:t xml:space="preserve"> </w:t>
      </w:r>
      <w:proofErr w:type="gramStart"/>
      <w:r>
        <w:rPr>
          <w:rFonts w:ascii="Verdana" w:hAnsi="Verdana"/>
        </w:rPr>
        <w:t>общем</w:t>
      </w:r>
      <w:proofErr w:type="gramEnd"/>
      <w:r>
        <w:rPr>
          <w:rFonts w:ascii="Verdana" w:hAnsi="Verdana"/>
        </w:rPr>
        <w:t xml:space="preserve"> доме людей, об особенностях ее природы, многообразии стран и народов мира.</w:t>
      </w:r>
    </w:p>
    <w:p w:rsidR="00D2083B" w:rsidRDefault="00D2083B" w:rsidP="00D2083B">
      <w:pPr>
        <w:pStyle w:val="a3"/>
        <w:spacing w:before="180" w:beforeAutospacing="0" w:after="180" w:afterAutospacing="0"/>
        <w:jc w:val="both"/>
        <w:textAlignment w:val="top"/>
        <w:rPr>
          <w:rFonts w:ascii="Verdana" w:hAnsi="Verdana"/>
        </w:rPr>
      </w:pPr>
      <w:proofErr w:type="gramStart"/>
      <w:r>
        <w:rPr>
          <w:rFonts w:ascii="Verdana" w:hAnsi="Verdana"/>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Verdana" w:hAnsi="Verdana"/>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Verdana" w:hAnsi="Verdana"/>
        </w:rPr>
        <w:t>саморегуляции</w:t>
      </w:r>
      <w:proofErr w:type="spellEnd"/>
      <w:r>
        <w:rPr>
          <w:rFonts w:ascii="Verdana" w:hAnsi="Verdana"/>
        </w:rPr>
        <w:t xml:space="preserve"> в двигательной сфере;</w:t>
      </w:r>
      <w:proofErr w:type="gramEnd"/>
      <w:r>
        <w:rPr>
          <w:rFonts w:ascii="Verdana" w:hAnsi="Verdana"/>
        </w:rPr>
        <w:t xml:space="preserve"> становление ценностей </w:t>
      </w:r>
      <w:r>
        <w:rPr>
          <w:rFonts w:ascii="Verdana" w:hAnsi="Verdana"/>
        </w:rPr>
        <w:lastRenderedPageBreak/>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2083B" w:rsidRDefault="00D2083B" w:rsidP="00D2083B">
      <w:pPr>
        <w:numPr>
          <w:ilvl w:val="0"/>
          <w:numId w:val="4"/>
        </w:numPr>
        <w:ind w:left="480"/>
        <w:jc w:val="both"/>
        <w:textAlignment w:val="top"/>
        <w:rPr>
          <w:rFonts w:ascii="Verdana" w:hAnsi="Verdana"/>
          <w:color w:val="1E0B16"/>
          <w:sz w:val="18"/>
          <w:szCs w:val="18"/>
        </w:rPr>
      </w:pPr>
      <w:r>
        <w:rPr>
          <w:rFonts w:ascii="Verdana" w:hAnsi="Verdana"/>
          <w:color w:val="1E0B16"/>
          <w:sz w:val="18"/>
          <w:szCs w:val="1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D2083B" w:rsidRDefault="00D2083B" w:rsidP="00D2083B">
      <w:pPr>
        <w:numPr>
          <w:ilvl w:val="0"/>
          <w:numId w:val="4"/>
        </w:numPr>
        <w:ind w:left="480"/>
        <w:textAlignment w:val="top"/>
        <w:rPr>
          <w:rFonts w:ascii="Verdana" w:hAnsi="Verdana"/>
          <w:color w:val="1E0B16"/>
          <w:sz w:val="18"/>
          <w:szCs w:val="18"/>
        </w:rPr>
      </w:pPr>
      <w:proofErr w:type="gramStart"/>
      <w:r>
        <w:rPr>
          <w:rFonts w:ascii="Verdana" w:hAnsi="Verdana"/>
          <w:color w:val="1E0B16"/>
          <w:sz w:val="18"/>
          <w:szCs w:val="1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D2083B" w:rsidRDefault="00D2083B" w:rsidP="00D2083B">
      <w:pPr>
        <w:numPr>
          <w:ilvl w:val="0"/>
          <w:numId w:val="4"/>
        </w:numPr>
        <w:ind w:left="480"/>
        <w:textAlignment w:val="top"/>
        <w:rPr>
          <w:rFonts w:ascii="Verdana" w:hAnsi="Verdana"/>
          <w:color w:val="1E0B16"/>
          <w:sz w:val="18"/>
          <w:szCs w:val="18"/>
        </w:rPr>
      </w:pPr>
      <w:r>
        <w:rPr>
          <w:rFonts w:ascii="Verdana" w:hAnsi="Verdana"/>
          <w:color w:val="1E0B16"/>
          <w:sz w:val="18"/>
          <w:szCs w:val="1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Verdana" w:hAnsi="Verdana"/>
          <w:color w:val="1E0B16"/>
          <w:sz w:val="18"/>
          <w:szCs w:val="18"/>
        </w:rPr>
        <w:t>со</w:t>
      </w:r>
      <w:proofErr w:type="gramEnd"/>
      <w:r>
        <w:rPr>
          <w:rFonts w:ascii="Verdana" w:hAnsi="Verdana"/>
          <w:color w:val="1E0B16"/>
          <w:sz w:val="18"/>
          <w:szCs w:val="1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Verdana" w:hAnsi="Verdana"/>
          <w:color w:val="1E0B16"/>
          <w:sz w:val="18"/>
          <w:szCs w:val="1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2.8. Содержание Программы должно отражать следующие аспекты образовательной среды для ребенка дошкольного возраста: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предметно-пространственная развивающая образовательная среда;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 характер взаимодействия </w:t>
      </w:r>
      <w:proofErr w:type="gramStart"/>
      <w:r>
        <w:rPr>
          <w:rFonts w:ascii="Verdana" w:hAnsi="Verdana"/>
        </w:rPr>
        <w:t>со</w:t>
      </w:r>
      <w:proofErr w:type="gramEnd"/>
      <w:r>
        <w:rPr>
          <w:rFonts w:ascii="Verdana" w:hAnsi="Verdana"/>
        </w:rPr>
        <w:t xml:space="preserve"> взрослыми;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характер взаимодействия с другими детьми;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система отношений ребенка к миру, к другим людям, к себе самому.</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w:t>
      </w:r>
      <w:r>
        <w:rPr>
          <w:rFonts w:ascii="Verdana" w:hAnsi="Verdana"/>
        </w:rPr>
        <w:lastRenderedPageBreak/>
        <w:t>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2.11.1. Целевой раздел включает в себя пояснительную записку и планируемые результаты освоения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Пояснительная записка должна раскрывать:</w:t>
      </w:r>
    </w:p>
    <w:p w:rsidR="00D2083B" w:rsidRDefault="00D2083B" w:rsidP="00D2083B">
      <w:pPr>
        <w:numPr>
          <w:ilvl w:val="0"/>
          <w:numId w:val="5"/>
        </w:numPr>
        <w:ind w:left="480"/>
        <w:jc w:val="both"/>
        <w:textAlignment w:val="top"/>
        <w:rPr>
          <w:rFonts w:ascii="Verdana" w:hAnsi="Verdana"/>
          <w:color w:val="1E0B16"/>
          <w:sz w:val="18"/>
          <w:szCs w:val="18"/>
        </w:rPr>
      </w:pPr>
      <w:r>
        <w:rPr>
          <w:rFonts w:ascii="Verdana" w:hAnsi="Verdana"/>
          <w:color w:val="1E0B16"/>
          <w:sz w:val="18"/>
          <w:szCs w:val="18"/>
        </w:rPr>
        <w:t>цели и задачи реализации Программы;</w:t>
      </w:r>
    </w:p>
    <w:p w:rsidR="00D2083B" w:rsidRDefault="00D2083B" w:rsidP="00D2083B">
      <w:pPr>
        <w:numPr>
          <w:ilvl w:val="0"/>
          <w:numId w:val="5"/>
        </w:numPr>
        <w:ind w:left="480"/>
        <w:textAlignment w:val="top"/>
        <w:rPr>
          <w:rFonts w:ascii="Verdana" w:hAnsi="Verdana"/>
          <w:color w:val="1E0B16"/>
          <w:sz w:val="18"/>
          <w:szCs w:val="18"/>
        </w:rPr>
      </w:pPr>
      <w:r>
        <w:rPr>
          <w:rFonts w:ascii="Verdana" w:hAnsi="Verdana"/>
          <w:color w:val="1E0B16"/>
          <w:sz w:val="18"/>
          <w:szCs w:val="18"/>
        </w:rPr>
        <w:t>принципы и подходы к формированию Программы;</w:t>
      </w:r>
    </w:p>
    <w:p w:rsidR="00D2083B" w:rsidRDefault="00D2083B" w:rsidP="00D2083B">
      <w:pPr>
        <w:numPr>
          <w:ilvl w:val="0"/>
          <w:numId w:val="5"/>
        </w:numPr>
        <w:ind w:left="480"/>
        <w:textAlignment w:val="top"/>
        <w:rPr>
          <w:rFonts w:ascii="Verdana" w:hAnsi="Verdana"/>
          <w:color w:val="1E0B16"/>
          <w:sz w:val="18"/>
          <w:szCs w:val="18"/>
        </w:rPr>
      </w:pPr>
      <w:r>
        <w:rPr>
          <w:rFonts w:ascii="Verdana" w:hAnsi="Verdana"/>
          <w:color w:val="1E0B16"/>
          <w:sz w:val="18"/>
          <w:szCs w:val="1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2.11.2. Содержательный раздел представляет общее содержание Программы, обеспечивающее полноценное развитие личности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Содержательный раздел Программы должен включать:</w:t>
      </w:r>
    </w:p>
    <w:p w:rsidR="00D2083B" w:rsidRDefault="00D2083B" w:rsidP="00D2083B">
      <w:pPr>
        <w:pStyle w:val="a3"/>
        <w:spacing w:before="180" w:beforeAutospacing="0" w:after="180" w:afterAutospacing="0"/>
        <w:jc w:val="both"/>
        <w:textAlignment w:val="top"/>
        <w:rPr>
          <w:rFonts w:ascii="Verdana" w:hAnsi="Verdana"/>
        </w:rPr>
      </w:pPr>
      <w:proofErr w:type="gramStart"/>
      <w:r>
        <w:rPr>
          <w:rFonts w:ascii="Verdana" w:hAnsi="Verdana"/>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В содержательном разделе Программы должны быть представлены: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а) особенности образовательной деятельности разных видов и культурных практик;</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б) способы и направления поддержки детской инициативы;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в) особенности взаимодействия педагогического коллектива с семьями воспитанников;</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г) иные характеристики содержания Программы, наиболее существенные с точки зрения авторов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Verdana" w:hAnsi="Verdana"/>
        </w:rPr>
        <w:t>на</w:t>
      </w:r>
      <w:proofErr w:type="gramEnd"/>
      <w:r>
        <w:rPr>
          <w:rFonts w:ascii="Verdana" w:hAnsi="Verdana"/>
        </w:rPr>
        <w:t>:</w:t>
      </w:r>
    </w:p>
    <w:p w:rsidR="00D2083B" w:rsidRDefault="00D2083B" w:rsidP="00D2083B">
      <w:pPr>
        <w:numPr>
          <w:ilvl w:val="0"/>
          <w:numId w:val="6"/>
        </w:numPr>
        <w:ind w:left="480"/>
        <w:jc w:val="both"/>
        <w:textAlignment w:val="top"/>
        <w:rPr>
          <w:rFonts w:ascii="Verdana" w:hAnsi="Verdana"/>
          <w:color w:val="1E0B16"/>
          <w:sz w:val="18"/>
          <w:szCs w:val="18"/>
        </w:rPr>
      </w:pPr>
      <w:r>
        <w:rPr>
          <w:rFonts w:ascii="Verdana" w:hAnsi="Verdana"/>
          <w:color w:val="1E0B16"/>
          <w:sz w:val="18"/>
          <w:szCs w:val="18"/>
        </w:rPr>
        <w:t>специфику национальных, социокультурных и иных условий, в которых осуществляется образовательная деятельность;</w:t>
      </w:r>
    </w:p>
    <w:p w:rsidR="00D2083B" w:rsidRDefault="00D2083B" w:rsidP="00D2083B">
      <w:pPr>
        <w:numPr>
          <w:ilvl w:val="0"/>
          <w:numId w:val="6"/>
        </w:numPr>
        <w:ind w:left="480"/>
        <w:textAlignment w:val="top"/>
        <w:rPr>
          <w:rFonts w:ascii="Verdana" w:hAnsi="Verdana"/>
          <w:color w:val="1E0B16"/>
          <w:sz w:val="18"/>
          <w:szCs w:val="18"/>
        </w:rPr>
      </w:pPr>
      <w:r>
        <w:rPr>
          <w:rFonts w:ascii="Verdana" w:hAnsi="Verdana"/>
          <w:color w:val="1E0B16"/>
          <w:sz w:val="18"/>
          <w:szCs w:val="1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2083B" w:rsidRDefault="00D2083B" w:rsidP="00D2083B">
      <w:pPr>
        <w:numPr>
          <w:ilvl w:val="0"/>
          <w:numId w:val="6"/>
        </w:numPr>
        <w:ind w:left="480"/>
        <w:textAlignment w:val="top"/>
        <w:rPr>
          <w:rFonts w:ascii="Verdana" w:hAnsi="Verdana"/>
          <w:color w:val="1E0B16"/>
          <w:sz w:val="18"/>
          <w:szCs w:val="18"/>
        </w:rPr>
      </w:pPr>
      <w:r>
        <w:rPr>
          <w:rFonts w:ascii="Verdana" w:hAnsi="Verdana"/>
          <w:color w:val="1E0B16"/>
          <w:sz w:val="18"/>
          <w:szCs w:val="18"/>
        </w:rPr>
        <w:t>сложившиеся традиции Организации или Группы.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Коррекционная работа и/или инклюзивное образование должны быть направлены </w:t>
      </w:r>
      <w:proofErr w:type="gramStart"/>
      <w:r>
        <w:rPr>
          <w:rFonts w:ascii="Verdana" w:hAnsi="Verdana"/>
        </w:rPr>
        <w:t>на</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 обеспечение </w:t>
      </w:r>
      <w:proofErr w:type="gramStart"/>
      <w:r>
        <w:rPr>
          <w:rFonts w:ascii="Verdana" w:hAnsi="Verdana"/>
        </w:rPr>
        <w:t>коррекции нарушений развития различных категорий детей</w:t>
      </w:r>
      <w:proofErr w:type="gramEnd"/>
      <w:r>
        <w:rPr>
          <w:rFonts w:ascii="Verdana" w:hAnsi="Verdana"/>
        </w:rPr>
        <w:t xml:space="preserve"> с ограниченными возможностями здоровья, оказание им квалифицированной помощи в освоении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Verdana" w:hAnsi="Verdana"/>
        </w:rPr>
        <w:t>представлена</w:t>
      </w:r>
      <w:proofErr w:type="gramEnd"/>
      <w:r>
        <w:rPr>
          <w:rFonts w:ascii="Verdana" w:hAnsi="Verdana"/>
        </w:rPr>
        <w:t xml:space="preserve"> развернуто в соответствии с пунктом 2.11 Стандарта, в случае если она не соответствует одной из примерных программ.</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В краткой презентации Программы должны быть указаны: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используемые Примерные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характеристика взаимодействия педагогического коллектива с семьями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b/>
          <w:bCs/>
        </w:rPr>
        <w:lastRenderedPageBreak/>
        <w:t>III. Требования к условиям реализации основной образовательной программы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гарантирует охрану и укрепление физического и психического здоровья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обеспечивает эмоциональное благополучие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способствует профессиональному развитию педагогических работников;</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создает условия для развивающего вариативного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обеспечивает открытость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создает условия для участия родителей (законных представителей) в образовательной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 Требования к психолого-педагогическим условиям реализации основной образовательной программы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3.2.1. Для успешной реализации Программы должны быть обеспечены следующие психолого-педагогические условия: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Verdana" w:hAnsi="Verdana"/>
        </w:rPr>
        <w:t>недопустимость</w:t>
      </w:r>
      <w:proofErr w:type="gramEnd"/>
      <w:r>
        <w:rPr>
          <w:rFonts w:ascii="Verdana" w:hAnsi="Verdana"/>
        </w:rPr>
        <w:t xml:space="preserve"> как искусственного ускорения, так и искусственного замедления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 построение образовательной деятельности на основе взаимодействия взрослых с детьми, ориентированного на интересы и </w:t>
      </w:r>
      <w:r>
        <w:rPr>
          <w:rFonts w:ascii="Verdana" w:hAnsi="Verdana"/>
        </w:rPr>
        <w:lastRenderedPageBreak/>
        <w:t>возможности каждого ребенка и учитывающего социальную ситуацию его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поддержка инициативы и самостоятельности детей в специфических для них видах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возможность выбора детьми материалов, видов активности, участников совместной деятельности и общения;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7) защита детей от всех форм физического и психического насилия</w:t>
      </w:r>
      <w:r>
        <w:rPr>
          <w:rFonts w:ascii="Verdana" w:hAnsi="Verdana"/>
          <w:vertAlign w:val="superscript"/>
        </w:rPr>
        <w:t>5</w:t>
      </w:r>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3.2.2. </w:t>
      </w:r>
      <w:proofErr w:type="gramStart"/>
      <w:r>
        <w:rPr>
          <w:rFonts w:ascii="Verdana" w:hAnsi="Verdana"/>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Verdana" w:hAnsi="Verdana"/>
        </w:rPr>
        <w:t xml:space="preserve"> посредством организации инклюзивного образования детей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Результаты педагогической диагностики (мониторинга) могут использоваться исключительно для решения следующих образовательных задач:</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оптимизации работы с группой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Verdana" w:hAnsi="Verdana"/>
        </w:rPr>
        <w:t>которую</w:t>
      </w:r>
      <w:proofErr w:type="gramEnd"/>
      <w:r>
        <w:rPr>
          <w:rFonts w:ascii="Verdana" w:hAnsi="Verdana"/>
        </w:rPr>
        <w:t xml:space="preserve"> проводят квалифицированные специалисты (педагоги-психологи, психологи).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Участие ребенка в психологической диагностике допускается только с согласия его родителей (законных представителей).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3.2.4. Наполняемость Группы определяется с учетом возраста детей, их состояния здоровья, специфики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3.2.5. Условия, необходимые для создания социальной ситуации развития детей, соответствующей специфике дошкольного возраста, предполагают:</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1) обеспечение эмоционального благополучия </w:t>
      </w:r>
      <w:proofErr w:type="gramStart"/>
      <w:r>
        <w:rPr>
          <w:rFonts w:ascii="Verdana" w:hAnsi="Verdana"/>
        </w:rPr>
        <w:t>через</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непосредственное общение с каждым ребенком;</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уважительное отношение к каждому ребенку, к его чувствам и потребностям;</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 поддержку индивидуальности и инициативы детей </w:t>
      </w:r>
      <w:proofErr w:type="gramStart"/>
      <w:r>
        <w:rPr>
          <w:rFonts w:ascii="Verdana" w:hAnsi="Verdana"/>
        </w:rPr>
        <w:t>через</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создание условий для свободного выбора детьми деятельности, участников совместной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создание условий для принятия детьми решений, выражения своих чувств и мыслей;</w:t>
      </w:r>
    </w:p>
    <w:p w:rsidR="00D2083B" w:rsidRDefault="00D2083B" w:rsidP="00D2083B">
      <w:pPr>
        <w:pStyle w:val="a3"/>
        <w:spacing w:before="180" w:beforeAutospacing="0" w:after="180" w:afterAutospacing="0"/>
        <w:jc w:val="both"/>
        <w:textAlignment w:val="top"/>
        <w:rPr>
          <w:rFonts w:ascii="Verdana" w:hAnsi="Verdana"/>
        </w:rPr>
      </w:pPr>
      <w:proofErr w:type="spellStart"/>
      <w:r>
        <w:rPr>
          <w:rFonts w:ascii="Verdana" w:hAnsi="Verdana"/>
        </w:rPr>
        <w:t>недирективную</w:t>
      </w:r>
      <w:proofErr w:type="spellEnd"/>
      <w:r>
        <w:rPr>
          <w:rFonts w:ascii="Verdana" w:hAnsi="Verdana"/>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установление правил взаимодействия в разных ситуациях:</w:t>
      </w:r>
    </w:p>
    <w:p w:rsidR="00D2083B" w:rsidRDefault="00D2083B" w:rsidP="00D2083B">
      <w:pPr>
        <w:numPr>
          <w:ilvl w:val="0"/>
          <w:numId w:val="7"/>
        </w:numPr>
        <w:ind w:left="480"/>
        <w:jc w:val="both"/>
        <w:textAlignment w:val="top"/>
        <w:rPr>
          <w:rFonts w:ascii="Verdana" w:hAnsi="Verdana"/>
          <w:color w:val="1E0B16"/>
          <w:sz w:val="18"/>
          <w:szCs w:val="18"/>
        </w:rPr>
      </w:pPr>
      <w:r>
        <w:rPr>
          <w:rFonts w:ascii="Verdana" w:hAnsi="Verdana"/>
          <w:color w:val="1E0B16"/>
          <w:sz w:val="18"/>
          <w:szCs w:val="1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2083B" w:rsidRDefault="00D2083B" w:rsidP="00D2083B">
      <w:pPr>
        <w:numPr>
          <w:ilvl w:val="0"/>
          <w:numId w:val="7"/>
        </w:numPr>
        <w:ind w:left="480"/>
        <w:textAlignment w:val="top"/>
        <w:rPr>
          <w:rFonts w:ascii="Verdana" w:hAnsi="Verdana"/>
          <w:color w:val="1E0B16"/>
          <w:sz w:val="18"/>
          <w:szCs w:val="18"/>
        </w:rPr>
      </w:pPr>
      <w:r>
        <w:rPr>
          <w:rFonts w:ascii="Verdana" w:hAnsi="Verdana"/>
          <w:color w:val="1E0B16"/>
          <w:sz w:val="18"/>
          <w:szCs w:val="18"/>
        </w:rPr>
        <w:t>развитие коммуникативных способностей детей, позволяющих разрешать конфликтные ситуации со сверстниками;</w:t>
      </w:r>
    </w:p>
    <w:p w:rsidR="00D2083B" w:rsidRDefault="00D2083B" w:rsidP="00D2083B">
      <w:pPr>
        <w:numPr>
          <w:ilvl w:val="0"/>
          <w:numId w:val="7"/>
        </w:numPr>
        <w:ind w:left="480"/>
        <w:textAlignment w:val="top"/>
        <w:rPr>
          <w:rFonts w:ascii="Verdana" w:hAnsi="Verdana"/>
          <w:color w:val="1E0B16"/>
          <w:sz w:val="18"/>
          <w:szCs w:val="18"/>
        </w:rPr>
      </w:pPr>
      <w:r>
        <w:rPr>
          <w:rFonts w:ascii="Verdana" w:hAnsi="Verdana"/>
          <w:color w:val="1E0B16"/>
          <w:sz w:val="18"/>
          <w:szCs w:val="18"/>
        </w:rPr>
        <w:t>развитие умения детей работать в группе сверстников;</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Verdana" w:hAnsi="Verdana"/>
        </w:rPr>
        <w:t>со</w:t>
      </w:r>
      <w:proofErr w:type="gramEnd"/>
      <w:r>
        <w:rPr>
          <w:rFonts w:ascii="Verdana" w:hAnsi="Verdana"/>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2083B" w:rsidRDefault="00D2083B" w:rsidP="00D2083B">
      <w:pPr>
        <w:numPr>
          <w:ilvl w:val="0"/>
          <w:numId w:val="8"/>
        </w:numPr>
        <w:ind w:left="480"/>
        <w:jc w:val="both"/>
        <w:textAlignment w:val="top"/>
        <w:rPr>
          <w:rFonts w:ascii="Verdana" w:hAnsi="Verdana"/>
          <w:color w:val="1E0B16"/>
          <w:sz w:val="18"/>
          <w:szCs w:val="18"/>
        </w:rPr>
      </w:pPr>
      <w:r>
        <w:rPr>
          <w:rFonts w:ascii="Verdana" w:hAnsi="Verdana"/>
          <w:color w:val="1E0B16"/>
          <w:sz w:val="18"/>
          <w:szCs w:val="18"/>
        </w:rPr>
        <w:t>создание условий для овладения культурными средствами деятельности;</w:t>
      </w:r>
    </w:p>
    <w:p w:rsidR="00D2083B" w:rsidRDefault="00D2083B" w:rsidP="00D2083B">
      <w:pPr>
        <w:numPr>
          <w:ilvl w:val="0"/>
          <w:numId w:val="8"/>
        </w:numPr>
        <w:ind w:left="480"/>
        <w:textAlignment w:val="top"/>
        <w:rPr>
          <w:rFonts w:ascii="Verdana" w:hAnsi="Verdana"/>
          <w:color w:val="1E0B16"/>
          <w:sz w:val="18"/>
          <w:szCs w:val="18"/>
        </w:rPr>
      </w:pPr>
      <w:r>
        <w:rPr>
          <w:rFonts w:ascii="Verdana" w:hAnsi="Verdana"/>
          <w:color w:val="1E0B16"/>
          <w:sz w:val="18"/>
          <w:szCs w:val="1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2083B" w:rsidRDefault="00D2083B" w:rsidP="00D2083B">
      <w:pPr>
        <w:numPr>
          <w:ilvl w:val="0"/>
          <w:numId w:val="8"/>
        </w:numPr>
        <w:ind w:left="480"/>
        <w:textAlignment w:val="top"/>
        <w:rPr>
          <w:rFonts w:ascii="Verdana" w:hAnsi="Verdana"/>
          <w:color w:val="1E0B16"/>
          <w:sz w:val="18"/>
          <w:szCs w:val="18"/>
        </w:rPr>
      </w:pPr>
      <w:r>
        <w:rPr>
          <w:rFonts w:ascii="Verdana" w:hAnsi="Verdana"/>
          <w:color w:val="1E0B16"/>
          <w:sz w:val="18"/>
          <w:szCs w:val="18"/>
        </w:rPr>
        <w:t>поддержку спонтанной игры детей, ее обогащение, обеспечение игрового времени и пространства;</w:t>
      </w:r>
    </w:p>
    <w:p w:rsidR="00D2083B" w:rsidRDefault="00D2083B" w:rsidP="00D2083B">
      <w:pPr>
        <w:numPr>
          <w:ilvl w:val="0"/>
          <w:numId w:val="8"/>
        </w:numPr>
        <w:ind w:left="480"/>
        <w:textAlignment w:val="top"/>
        <w:rPr>
          <w:rFonts w:ascii="Verdana" w:hAnsi="Verdana"/>
          <w:color w:val="1E0B16"/>
          <w:sz w:val="18"/>
          <w:szCs w:val="18"/>
        </w:rPr>
      </w:pPr>
      <w:r>
        <w:rPr>
          <w:rFonts w:ascii="Verdana" w:hAnsi="Verdana"/>
          <w:color w:val="1E0B16"/>
          <w:sz w:val="18"/>
          <w:szCs w:val="18"/>
        </w:rPr>
        <w:lastRenderedPageBreak/>
        <w:t>оценку индивидуального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3.2.6. В целях эффективной реализации Программы должны быть созданы условия </w:t>
      </w:r>
      <w:proofErr w:type="gramStart"/>
      <w:r>
        <w:rPr>
          <w:rFonts w:ascii="Verdana" w:hAnsi="Verdana"/>
        </w:rPr>
        <w:t>для</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профессионального развития педагогических и руководящих работников, в том числе их дополнительного профессионального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организационно-методического сопровождения процесса реализации Программы, в том числе во взаимодействии со сверстниками и взрослыми.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3.2.8. Организация должна создавать возможности: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для взрослых по поиску, использованию материалов, обеспечивающих реализацию Программы, в том числе в информационной среде;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для обсуждения с родителями (законными представителями) детей вопросов, связанных с реализацией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3.2.9. </w:t>
      </w:r>
      <w:proofErr w:type="gramStart"/>
      <w:r>
        <w:rPr>
          <w:rFonts w:ascii="Verdana" w:hAnsi="Verdana"/>
        </w:rPr>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w:t>
      </w:r>
      <w:r>
        <w:rPr>
          <w:rFonts w:ascii="Verdana" w:hAnsi="Verdana"/>
        </w:rPr>
        <w:lastRenderedPageBreak/>
        <w:t xml:space="preserve">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rFonts w:ascii="Verdana" w:hAnsi="Verdana"/>
          </w:rPr>
          <w:t>2013 г</w:t>
        </w:r>
      </w:smartTag>
      <w:r>
        <w:rPr>
          <w:rFonts w:ascii="Verdana" w:hAnsi="Verdana"/>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Pr>
            <w:rFonts w:ascii="Verdana" w:hAnsi="Verdana"/>
          </w:rPr>
          <w:t>2013 г</w:t>
        </w:r>
      </w:smartTag>
      <w:r>
        <w:rPr>
          <w:rFonts w:ascii="Verdana" w:hAnsi="Verdana"/>
        </w:rPr>
        <w:t>., регистрационный N 28564).</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3.3.Требования к развивающей предметно-пространственной среде.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3.3.1. </w:t>
      </w:r>
      <w:proofErr w:type="gramStart"/>
      <w:r>
        <w:rPr>
          <w:rFonts w:ascii="Verdana" w:hAnsi="Verdana"/>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3.3.3. Развивающая предметно-пространственная среда должна обеспечивать:</w:t>
      </w:r>
    </w:p>
    <w:p w:rsidR="00D2083B" w:rsidRDefault="00D2083B" w:rsidP="00D2083B">
      <w:pPr>
        <w:numPr>
          <w:ilvl w:val="0"/>
          <w:numId w:val="9"/>
        </w:numPr>
        <w:ind w:left="480"/>
        <w:jc w:val="both"/>
        <w:textAlignment w:val="top"/>
        <w:rPr>
          <w:rFonts w:ascii="Verdana" w:hAnsi="Verdana"/>
          <w:color w:val="1E0B16"/>
          <w:sz w:val="18"/>
          <w:szCs w:val="18"/>
        </w:rPr>
      </w:pPr>
      <w:r>
        <w:rPr>
          <w:rFonts w:ascii="Verdana" w:hAnsi="Verdana"/>
          <w:color w:val="1E0B16"/>
          <w:sz w:val="18"/>
          <w:szCs w:val="18"/>
        </w:rPr>
        <w:t>реализацию различных образовательных программ;</w:t>
      </w:r>
    </w:p>
    <w:p w:rsidR="00D2083B" w:rsidRDefault="00D2083B" w:rsidP="00D2083B">
      <w:pPr>
        <w:numPr>
          <w:ilvl w:val="0"/>
          <w:numId w:val="9"/>
        </w:numPr>
        <w:ind w:left="480"/>
        <w:textAlignment w:val="top"/>
        <w:rPr>
          <w:rFonts w:ascii="Verdana" w:hAnsi="Verdana"/>
          <w:color w:val="1E0B16"/>
          <w:sz w:val="18"/>
          <w:szCs w:val="18"/>
        </w:rPr>
      </w:pPr>
      <w:r>
        <w:rPr>
          <w:rFonts w:ascii="Verdana" w:hAnsi="Verdana"/>
          <w:color w:val="1E0B16"/>
          <w:sz w:val="18"/>
          <w:szCs w:val="18"/>
        </w:rPr>
        <w:t>в случае организации инклюзивного образования - необходимые для него условия;</w:t>
      </w:r>
    </w:p>
    <w:p w:rsidR="00D2083B" w:rsidRDefault="00D2083B" w:rsidP="00D2083B">
      <w:pPr>
        <w:numPr>
          <w:ilvl w:val="0"/>
          <w:numId w:val="9"/>
        </w:numPr>
        <w:ind w:left="480"/>
        <w:textAlignment w:val="top"/>
        <w:rPr>
          <w:rFonts w:ascii="Verdana" w:hAnsi="Verdana"/>
          <w:color w:val="1E0B16"/>
          <w:sz w:val="18"/>
          <w:szCs w:val="18"/>
        </w:rPr>
      </w:pPr>
      <w:r>
        <w:rPr>
          <w:rFonts w:ascii="Verdana" w:hAnsi="Verdana"/>
          <w:color w:val="1E0B16"/>
          <w:sz w:val="18"/>
          <w:szCs w:val="1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Насыщенность среды должна соответствовать возрастным возможностям детей и содержанию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2083B" w:rsidRDefault="00D2083B" w:rsidP="00D2083B">
      <w:pPr>
        <w:numPr>
          <w:ilvl w:val="0"/>
          <w:numId w:val="10"/>
        </w:numPr>
        <w:ind w:left="480"/>
        <w:jc w:val="both"/>
        <w:textAlignment w:val="top"/>
        <w:rPr>
          <w:rFonts w:ascii="Verdana" w:hAnsi="Verdana"/>
          <w:color w:val="1E0B16"/>
          <w:sz w:val="18"/>
          <w:szCs w:val="18"/>
        </w:rPr>
      </w:pPr>
      <w:r>
        <w:rPr>
          <w:rFonts w:ascii="Verdana" w:hAnsi="Verdana"/>
          <w:color w:val="1E0B16"/>
          <w:sz w:val="18"/>
          <w:szCs w:val="1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2083B" w:rsidRDefault="00D2083B" w:rsidP="00D2083B">
      <w:pPr>
        <w:numPr>
          <w:ilvl w:val="0"/>
          <w:numId w:val="10"/>
        </w:numPr>
        <w:ind w:left="480"/>
        <w:textAlignment w:val="top"/>
        <w:rPr>
          <w:rFonts w:ascii="Verdana" w:hAnsi="Verdana"/>
          <w:color w:val="1E0B16"/>
          <w:sz w:val="18"/>
          <w:szCs w:val="18"/>
        </w:rPr>
      </w:pPr>
      <w:r>
        <w:rPr>
          <w:rFonts w:ascii="Verdana" w:hAnsi="Verdana"/>
          <w:color w:val="1E0B16"/>
          <w:sz w:val="18"/>
          <w:szCs w:val="18"/>
        </w:rPr>
        <w:t>двигательную активность, в том числе развитие крупной и мелкой моторики, участие в подвижных играх и соревнованиях;</w:t>
      </w:r>
    </w:p>
    <w:p w:rsidR="00D2083B" w:rsidRDefault="00D2083B" w:rsidP="00D2083B">
      <w:pPr>
        <w:numPr>
          <w:ilvl w:val="0"/>
          <w:numId w:val="10"/>
        </w:numPr>
        <w:ind w:left="480"/>
        <w:textAlignment w:val="top"/>
        <w:rPr>
          <w:rFonts w:ascii="Verdana" w:hAnsi="Verdana"/>
          <w:color w:val="1E0B16"/>
          <w:sz w:val="18"/>
          <w:szCs w:val="18"/>
        </w:rPr>
      </w:pPr>
      <w:r>
        <w:rPr>
          <w:rFonts w:ascii="Verdana" w:hAnsi="Verdana"/>
          <w:color w:val="1E0B16"/>
          <w:sz w:val="18"/>
          <w:szCs w:val="18"/>
        </w:rPr>
        <w:lastRenderedPageBreak/>
        <w:t>эмоциональное благополучие детей во взаимодействии с предметно-пространственным окружением;</w:t>
      </w:r>
    </w:p>
    <w:p w:rsidR="00D2083B" w:rsidRDefault="00D2083B" w:rsidP="00D2083B">
      <w:pPr>
        <w:numPr>
          <w:ilvl w:val="0"/>
          <w:numId w:val="10"/>
        </w:numPr>
        <w:ind w:left="480"/>
        <w:textAlignment w:val="top"/>
        <w:rPr>
          <w:rFonts w:ascii="Verdana" w:hAnsi="Verdana"/>
          <w:color w:val="1E0B16"/>
          <w:sz w:val="18"/>
          <w:szCs w:val="18"/>
        </w:rPr>
      </w:pPr>
      <w:r>
        <w:rPr>
          <w:rFonts w:ascii="Verdana" w:hAnsi="Verdana"/>
          <w:color w:val="1E0B16"/>
          <w:sz w:val="18"/>
          <w:szCs w:val="18"/>
        </w:rPr>
        <w:t>возможность самовыражения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2) </w:t>
      </w:r>
      <w:proofErr w:type="spellStart"/>
      <w:r>
        <w:rPr>
          <w:rFonts w:ascii="Verdana" w:hAnsi="Verdana"/>
        </w:rPr>
        <w:t>Трансформируемость</w:t>
      </w:r>
      <w:proofErr w:type="spellEnd"/>
      <w:r>
        <w:rPr>
          <w:rFonts w:ascii="Verdana" w:hAnsi="Verdana"/>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 </w:t>
      </w:r>
      <w:proofErr w:type="spellStart"/>
      <w:r>
        <w:rPr>
          <w:rFonts w:ascii="Verdana" w:hAnsi="Verdana"/>
        </w:rPr>
        <w:t>Полифункциональность</w:t>
      </w:r>
      <w:proofErr w:type="spellEnd"/>
      <w:r>
        <w:rPr>
          <w:rFonts w:ascii="Verdana" w:hAnsi="Verdana"/>
        </w:rPr>
        <w:t xml:space="preserve"> материалов предполагает:</w:t>
      </w:r>
    </w:p>
    <w:p w:rsidR="00D2083B" w:rsidRDefault="00D2083B" w:rsidP="00D2083B">
      <w:pPr>
        <w:numPr>
          <w:ilvl w:val="0"/>
          <w:numId w:val="11"/>
        </w:numPr>
        <w:ind w:left="480"/>
        <w:jc w:val="both"/>
        <w:textAlignment w:val="top"/>
        <w:rPr>
          <w:rFonts w:ascii="Verdana" w:hAnsi="Verdana"/>
          <w:color w:val="1E0B16"/>
          <w:sz w:val="18"/>
          <w:szCs w:val="18"/>
        </w:rPr>
      </w:pPr>
      <w:r>
        <w:rPr>
          <w:rFonts w:ascii="Verdana" w:hAnsi="Verdana"/>
          <w:color w:val="1E0B16"/>
          <w:sz w:val="18"/>
          <w:szCs w:val="1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2083B" w:rsidRDefault="00D2083B" w:rsidP="00D2083B">
      <w:pPr>
        <w:numPr>
          <w:ilvl w:val="0"/>
          <w:numId w:val="11"/>
        </w:numPr>
        <w:ind w:left="480"/>
        <w:textAlignment w:val="top"/>
        <w:rPr>
          <w:rFonts w:ascii="Verdana" w:hAnsi="Verdana"/>
          <w:color w:val="1E0B16"/>
          <w:sz w:val="18"/>
          <w:szCs w:val="18"/>
        </w:rPr>
      </w:pPr>
      <w:r>
        <w:rPr>
          <w:rFonts w:ascii="Verdana" w:hAnsi="Verdana"/>
          <w:color w:val="1E0B16"/>
          <w:sz w:val="18"/>
          <w:szCs w:val="1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Вариативность среды предполагает:</w:t>
      </w:r>
    </w:p>
    <w:p w:rsidR="00D2083B" w:rsidRDefault="00D2083B" w:rsidP="00D2083B">
      <w:pPr>
        <w:numPr>
          <w:ilvl w:val="0"/>
          <w:numId w:val="12"/>
        </w:numPr>
        <w:ind w:left="480"/>
        <w:jc w:val="both"/>
        <w:textAlignment w:val="top"/>
        <w:rPr>
          <w:rFonts w:ascii="Verdana" w:hAnsi="Verdana"/>
          <w:color w:val="1E0B16"/>
          <w:sz w:val="18"/>
          <w:szCs w:val="18"/>
        </w:rPr>
      </w:pPr>
      <w:r>
        <w:rPr>
          <w:rFonts w:ascii="Verdana" w:hAnsi="Verdana"/>
          <w:color w:val="1E0B16"/>
          <w:sz w:val="18"/>
          <w:szCs w:val="1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2083B" w:rsidRDefault="00D2083B" w:rsidP="00D2083B">
      <w:pPr>
        <w:numPr>
          <w:ilvl w:val="0"/>
          <w:numId w:val="12"/>
        </w:numPr>
        <w:ind w:left="480"/>
        <w:textAlignment w:val="top"/>
        <w:rPr>
          <w:rFonts w:ascii="Verdana" w:hAnsi="Verdana"/>
          <w:color w:val="1E0B16"/>
          <w:sz w:val="18"/>
          <w:szCs w:val="18"/>
        </w:rPr>
      </w:pPr>
      <w:r>
        <w:rPr>
          <w:rFonts w:ascii="Verdana" w:hAnsi="Verdana"/>
          <w:color w:val="1E0B16"/>
          <w:sz w:val="18"/>
          <w:szCs w:val="1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Доступность среды предполагает:</w:t>
      </w:r>
    </w:p>
    <w:p w:rsidR="00D2083B" w:rsidRDefault="00D2083B" w:rsidP="00D2083B">
      <w:pPr>
        <w:numPr>
          <w:ilvl w:val="0"/>
          <w:numId w:val="13"/>
        </w:numPr>
        <w:ind w:left="480"/>
        <w:jc w:val="both"/>
        <w:textAlignment w:val="top"/>
        <w:rPr>
          <w:rFonts w:ascii="Verdana" w:hAnsi="Verdana"/>
          <w:color w:val="1E0B16"/>
          <w:sz w:val="18"/>
          <w:szCs w:val="18"/>
        </w:rPr>
      </w:pPr>
      <w:r>
        <w:rPr>
          <w:rFonts w:ascii="Verdana" w:hAnsi="Verdana"/>
          <w:color w:val="1E0B16"/>
          <w:sz w:val="18"/>
          <w:szCs w:val="1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2083B" w:rsidRDefault="00D2083B" w:rsidP="00D2083B">
      <w:pPr>
        <w:numPr>
          <w:ilvl w:val="0"/>
          <w:numId w:val="13"/>
        </w:numPr>
        <w:ind w:left="480"/>
        <w:textAlignment w:val="top"/>
        <w:rPr>
          <w:rFonts w:ascii="Verdana" w:hAnsi="Verdana"/>
          <w:color w:val="1E0B16"/>
          <w:sz w:val="18"/>
          <w:szCs w:val="18"/>
        </w:rPr>
      </w:pPr>
      <w:r>
        <w:rPr>
          <w:rFonts w:ascii="Verdana" w:hAnsi="Verdana"/>
          <w:color w:val="1E0B16"/>
          <w:sz w:val="18"/>
          <w:szCs w:val="1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2083B" w:rsidRDefault="00D2083B" w:rsidP="00D2083B">
      <w:pPr>
        <w:numPr>
          <w:ilvl w:val="0"/>
          <w:numId w:val="13"/>
        </w:numPr>
        <w:ind w:left="480"/>
        <w:textAlignment w:val="top"/>
        <w:rPr>
          <w:rFonts w:ascii="Verdana" w:hAnsi="Verdana"/>
          <w:color w:val="1E0B16"/>
          <w:sz w:val="18"/>
          <w:szCs w:val="18"/>
        </w:rPr>
      </w:pPr>
      <w:r>
        <w:rPr>
          <w:rFonts w:ascii="Verdana" w:hAnsi="Verdana"/>
          <w:color w:val="1E0B16"/>
          <w:sz w:val="18"/>
          <w:szCs w:val="18"/>
        </w:rPr>
        <w:t>исправность и сохранность материалов и оборудования.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3.4. Требования к кадровым условиям реализации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w:t>
      </w:r>
      <w:r>
        <w:rPr>
          <w:rFonts w:ascii="Verdana" w:hAnsi="Verdana"/>
        </w:rPr>
        <w:lastRenderedPageBreak/>
        <w:t>хозяйственную деятельности, охрану жизни и здоровья детей, обеспечивают реализацию Программы.</w:t>
      </w:r>
    </w:p>
    <w:p w:rsidR="00D2083B" w:rsidRDefault="00D2083B" w:rsidP="00D2083B">
      <w:pPr>
        <w:pStyle w:val="a3"/>
        <w:spacing w:before="180" w:beforeAutospacing="0" w:after="180" w:afterAutospacing="0"/>
        <w:jc w:val="both"/>
        <w:textAlignment w:val="top"/>
        <w:rPr>
          <w:rFonts w:ascii="Verdana" w:hAnsi="Verdana"/>
        </w:rPr>
      </w:pPr>
      <w:proofErr w:type="gramStart"/>
      <w:r>
        <w:rPr>
          <w:rFonts w:ascii="Verdana" w:hAnsi="Verdana"/>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Pr>
            <w:rFonts w:ascii="Verdana" w:hAnsi="Verdana"/>
          </w:rPr>
          <w:t>2010 г</w:t>
        </w:r>
      </w:smartTag>
      <w:r>
        <w:rPr>
          <w:rFonts w:ascii="Verdana" w:hAnsi="Verdana"/>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Pr>
            <w:rFonts w:ascii="Verdana" w:hAnsi="Verdana"/>
          </w:rPr>
          <w:t>2010 г</w:t>
        </w:r>
      </w:smartTag>
      <w:r>
        <w:rPr>
          <w:rFonts w:ascii="Verdana" w:hAnsi="Verdana"/>
        </w:rPr>
        <w:t>., регистрационный N 18638), с изменениями, внесенными приказом Министерства здравоохранения и</w:t>
      </w:r>
      <w:proofErr w:type="gramEnd"/>
      <w:r>
        <w:rPr>
          <w:rFonts w:ascii="Verdana" w:hAnsi="Verdana"/>
        </w:rPr>
        <w:t xml:space="preserve"> социального развития Российской Федерации от 31 мая </w:t>
      </w:r>
      <w:smartTag w:uri="urn:schemas-microsoft-com:office:smarttags" w:element="metricconverter">
        <w:smartTagPr>
          <w:attr w:name="ProductID" w:val="2011 г"/>
        </w:smartTagPr>
        <w:r>
          <w:rPr>
            <w:rFonts w:ascii="Verdana" w:hAnsi="Verdana"/>
          </w:rPr>
          <w:t>2011 г</w:t>
        </w:r>
      </w:smartTag>
      <w:r>
        <w:rPr>
          <w:rFonts w:ascii="Verdana" w:hAnsi="Verdana"/>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Pr>
            <w:rFonts w:ascii="Verdana" w:hAnsi="Verdana"/>
          </w:rPr>
          <w:t>2011 г</w:t>
        </w:r>
      </w:smartTag>
      <w:r>
        <w:rPr>
          <w:rFonts w:ascii="Verdana" w:hAnsi="Verdana"/>
        </w:rPr>
        <w:t>., регистрационный N 21240).</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3.4.3. </w:t>
      </w:r>
      <w:proofErr w:type="gramStart"/>
      <w:r>
        <w:rPr>
          <w:rFonts w:ascii="Verdana" w:hAnsi="Verdana"/>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Pr>
          <w:rFonts w:ascii="Verdana" w:hAnsi="Verdana"/>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3.4.4. При организации инклюзивного образования:</w:t>
      </w:r>
    </w:p>
    <w:p w:rsidR="00D2083B" w:rsidRDefault="00D2083B" w:rsidP="00D2083B">
      <w:pPr>
        <w:numPr>
          <w:ilvl w:val="0"/>
          <w:numId w:val="14"/>
        </w:numPr>
        <w:ind w:left="480"/>
        <w:jc w:val="both"/>
        <w:textAlignment w:val="top"/>
        <w:rPr>
          <w:rFonts w:ascii="Verdana" w:hAnsi="Verdana"/>
          <w:color w:val="1E0B16"/>
          <w:sz w:val="18"/>
          <w:szCs w:val="18"/>
        </w:rPr>
      </w:pPr>
      <w:proofErr w:type="gramStart"/>
      <w:r>
        <w:rPr>
          <w:rFonts w:ascii="Verdana" w:hAnsi="Verdana"/>
          <w:color w:val="1E0B16"/>
          <w:sz w:val="18"/>
          <w:szCs w:val="1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Pr>
          <w:rFonts w:ascii="Verdana" w:hAnsi="Verdana"/>
          <w:color w:val="1E0B16"/>
          <w:sz w:val="18"/>
          <w:szCs w:val="1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D2083B" w:rsidRDefault="00D2083B" w:rsidP="00D2083B">
      <w:pPr>
        <w:numPr>
          <w:ilvl w:val="0"/>
          <w:numId w:val="14"/>
        </w:numPr>
        <w:ind w:left="480"/>
        <w:textAlignment w:val="top"/>
        <w:rPr>
          <w:rFonts w:ascii="Verdana" w:hAnsi="Verdana"/>
          <w:color w:val="1E0B16"/>
          <w:sz w:val="18"/>
          <w:szCs w:val="18"/>
        </w:rPr>
      </w:pPr>
      <w:r>
        <w:rPr>
          <w:rFonts w:ascii="Verdana" w:hAnsi="Verdana"/>
          <w:color w:val="1E0B16"/>
          <w:sz w:val="18"/>
          <w:szCs w:val="1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Pr>
          <w:rFonts w:ascii="Verdana" w:hAnsi="Verdana"/>
          <w:color w:val="1E0B16"/>
          <w:sz w:val="18"/>
          <w:szCs w:val="18"/>
          <w:vertAlign w:val="superscript"/>
        </w:rPr>
        <w:t>6</w:t>
      </w:r>
      <w:proofErr w:type="gramEnd"/>
      <w:r>
        <w:rPr>
          <w:rFonts w:ascii="Verdana" w:hAnsi="Verdana"/>
          <w:color w:val="1E0B16"/>
          <w:sz w:val="18"/>
          <w:szCs w:val="18"/>
        </w:rPr>
        <w:t>, могут быть привлечены дополнительные педагогические работники, имеющие соответствующую квалификацию.</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lastRenderedPageBreak/>
        <w:t>3.5. Требования к материально-техническим условиям реализации основной образовательной программы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3.5.1. Требования к материально-техническим условиям реализации Программы включают:</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требования, определяемые в соответствии с санитарно-эпидемиологическими правилами и нормативами;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требования, определяемые в соответствии с правилами пожарной безопасности;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требования к средствам обучения и воспитания в соответствии с возрастом и индивидуальными особенностями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 оснащенность помещений развивающей предметно-пространственной средой;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5) требования к материально-техническому обеспечению программы (учебно-методический комплект, оборудование, оснащение (предметы).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3.6. Требования к финансовым условиям реализации основной образовательной программы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3.6.1. </w:t>
      </w:r>
      <w:proofErr w:type="gramStart"/>
      <w:r>
        <w:rPr>
          <w:rFonts w:ascii="Verdana" w:hAnsi="Verdana"/>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3.6.2. Финансовые условия реализации Программы должны: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1) обеспечивать возможность выполнения требований Стандарта к условиям реализации и структуре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3) отражать структуру и объем расходов, необходимых для реализации Программы, а также механизм их формирования.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Verdana" w:hAnsi="Verdana"/>
        </w:rPr>
        <w:t xml:space="preserve">субъектов Российской Федерации нормативов обеспечения государственных гарантий </w:t>
      </w:r>
      <w:r>
        <w:rPr>
          <w:rFonts w:ascii="Verdana" w:hAnsi="Verdana"/>
        </w:rPr>
        <w:lastRenderedPageBreak/>
        <w:t>реализации прав</w:t>
      </w:r>
      <w:proofErr w:type="gramEnd"/>
      <w:r>
        <w:rPr>
          <w:rFonts w:ascii="Verdana" w:hAnsi="Verdana"/>
        </w:rPr>
        <w:t xml:space="preserve"> на получение общедоступного и бесплатного дошкольного образования. </w:t>
      </w:r>
      <w:proofErr w:type="gramStart"/>
      <w:r>
        <w:rPr>
          <w:rFonts w:ascii="Verdana" w:hAnsi="Verdana"/>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Verdana" w:hAnsi="Verdana"/>
        </w:rPr>
        <w:t>сурдоперевод</w:t>
      </w:r>
      <w:proofErr w:type="spellEnd"/>
      <w:r>
        <w:rPr>
          <w:rFonts w:ascii="Verdana" w:hAnsi="Verdana"/>
        </w:rPr>
        <w:t xml:space="preserve"> при реализации образовательных программ, адаптация образовательных учреждений и прилегающих</w:t>
      </w:r>
      <w:proofErr w:type="gramEnd"/>
      <w:r>
        <w:rPr>
          <w:rFonts w:ascii="Verdana" w:hAnsi="Verdana"/>
        </w:rPr>
        <w:t xml:space="preserve"> </w:t>
      </w:r>
      <w:proofErr w:type="gramStart"/>
      <w:r>
        <w:rPr>
          <w:rFonts w:ascii="Verdana" w:hAnsi="Verdana"/>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Verdana" w:hAnsi="Verdana"/>
        </w:rPr>
        <w:t>безбарьерную</w:t>
      </w:r>
      <w:proofErr w:type="spellEnd"/>
      <w:r>
        <w:rPr>
          <w:rFonts w:ascii="Verdana" w:hAnsi="Verdana"/>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Verdana" w:hAnsi="Verdana"/>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D2083B" w:rsidRDefault="00D2083B" w:rsidP="00D2083B">
      <w:pPr>
        <w:numPr>
          <w:ilvl w:val="0"/>
          <w:numId w:val="15"/>
        </w:numPr>
        <w:ind w:left="480"/>
        <w:jc w:val="both"/>
        <w:textAlignment w:val="top"/>
        <w:rPr>
          <w:rFonts w:ascii="Verdana" w:hAnsi="Verdana"/>
          <w:color w:val="1E0B16"/>
          <w:sz w:val="18"/>
          <w:szCs w:val="18"/>
        </w:rPr>
      </w:pPr>
      <w:r>
        <w:rPr>
          <w:rFonts w:ascii="Verdana" w:hAnsi="Verdana"/>
          <w:color w:val="1E0B16"/>
          <w:sz w:val="18"/>
          <w:szCs w:val="18"/>
        </w:rPr>
        <w:t>расходов на оплату труда работников, реализующих Программу;</w:t>
      </w:r>
    </w:p>
    <w:p w:rsidR="00D2083B" w:rsidRDefault="00D2083B" w:rsidP="00D2083B">
      <w:pPr>
        <w:numPr>
          <w:ilvl w:val="0"/>
          <w:numId w:val="15"/>
        </w:numPr>
        <w:ind w:left="480"/>
        <w:jc w:val="both"/>
        <w:textAlignment w:val="top"/>
        <w:rPr>
          <w:rFonts w:ascii="Verdana" w:hAnsi="Verdana"/>
          <w:color w:val="1E0B16"/>
          <w:sz w:val="18"/>
          <w:szCs w:val="18"/>
        </w:rPr>
      </w:pPr>
      <w:proofErr w:type="gramStart"/>
      <w:r>
        <w:rPr>
          <w:rFonts w:ascii="Verdana" w:hAnsi="Verdana"/>
          <w:color w:val="1E0B16"/>
          <w:sz w:val="18"/>
          <w:szCs w:val="1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ascii="Verdana" w:hAnsi="Verdana"/>
          <w:color w:val="1E0B16"/>
          <w:sz w:val="18"/>
          <w:szCs w:val="18"/>
        </w:rPr>
        <w:t xml:space="preserve"> </w:t>
      </w:r>
      <w:proofErr w:type="gramStart"/>
      <w:r>
        <w:rPr>
          <w:rFonts w:ascii="Verdana" w:hAnsi="Verdana"/>
          <w:color w:val="1E0B16"/>
          <w:sz w:val="18"/>
          <w:szCs w:val="1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Verdana" w:hAnsi="Verdana"/>
          <w:color w:val="1E0B16"/>
          <w:sz w:val="18"/>
          <w:szCs w:val="1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D2083B" w:rsidRDefault="00D2083B" w:rsidP="00D2083B">
      <w:pPr>
        <w:numPr>
          <w:ilvl w:val="0"/>
          <w:numId w:val="15"/>
        </w:numPr>
        <w:ind w:left="480"/>
        <w:textAlignment w:val="top"/>
        <w:rPr>
          <w:rFonts w:ascii="Verdana" w:hAnsi="Verdana"/>
          <w:color w:val="1E0B16"/>
          <w:sz w:val="18"/>
          <w:szCs w:val="18"/>
        </w:rPr>
      </w:pPr>
      <w:r>
        <w:rPr>
          <w:rFonts w:ascii="Verdana" w:hAnsi="Verdana"/>
          <w:color w:val="1E0B16"/>
          <w:sz w:val="18"/>
          <w:szCs w:val="1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D2083B" w:rsidRDefault="00D2083B" w:rsidP="00D2083B">
      <w:pPr>
        <w:numPr>
          <w:ilvl w:val="0"/>
          <w:numId w:val="15"/>
        </w:numPr>
        <w:ind w:left="480"/>
        <w:textAlignment w:val="top"/>
        <w:rPr>
          <w:rFonts w:ascii="Verdana" w:hAnsi="Verdana"/>
          <w:color w:val="1E0B16"/>
          <w:sz w:val="18"/>
          <w:szCs w:val="18"/>
        </w:rPr>
      </w:pPr>
      <w:r>
        <w:rPr>
          <w:rFonts w:ascii="Verdana" w:hAnsi="Verdana"/>
          <w:color w:val="1E0B16"/>
          <w:sz w:val="18"/>
          <w:szCs w:val="18"/>
        </w:rPr>
        <w:t>иных расходов, связанных с реализацией и обеспечением реализации Программы.</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b/>
          <w:bCs/>
        </w:rPr>
        <w:t>IV. Требования к результатам освоения основной образовательной программы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4.1. </w:t>
      </w:r>
      <w:proofErr w:type="gramStart"/>
      <w:r>
        <w:rPr>
          <w:rFonts w:ascii="Verdana" w:hAnsi="Verdana"/>
        </w:rPr>
        <w:t xml:space="preserve">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w:t>
      </w:r>
      <w:r>
        <w:rPr>
          <w:rFonts w:ascii="Verdana" w:hAnsi="Verdana"/>
        </w:rPr>
        <w:lastRenderedPageBreak/>
        <w:t>уровня дошкольного образования.</w:t>
      </w:r>
      <w:proofErr w:type="gramEnd"/>
      <w:r>
        <w:rPr>
          <w:rFonts w:ascii="Verdana" w:hAnsi="Verdana"/>
        </w:rPr>
        <w:t xml:space="preserve"> </w:t>
      </w:r>
      <w:proofErr w:type="gramStart"/>
      <w:r>
        <w:rPr>
          <w:rFonts w:ascii="Verdana" w:hAnsi="Verdana"/>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Pr>
          <w:rFonts w:ascii="Verdana" w:hAnsi="Verdana"/>
          <w:vertAlign w:val="superscript"/>
        </w:rPr>
        <w:t>7</w:t>
      </w:r>
      <w:proofErr w:type="gramEnd"/>
      <w:r>
        <w:rPr>
          <w:rFonts w:ascii="Verdana" w:hAnsi="Verdana"/>
        </w:rPr>
        <w:t>. Освоение Программы не сопровождается проведением промежуточных аттестаций и итоговой аттестации воспитанников</w:t>
      </w:r>
      <w:r>
        <w:rPr>
          <w:rFonts w:ascii="Verdana" w:hAnsi="Verdana"/>
          <w:vertAlign w:val="superscript"/>
        </w:rPr>
        <w:t>8</w:t>
      </w:r>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4.4. Настоящие требования являются ориентирами </w:t>
      </w:r>
      <w:proofErr w:type="gramStart"/>
      <w:r>
        <w:rPr>
          <w:rFonts w:ascii="Verdana" w:hAnsi="Verdana"/>
        </w:rPr>
        <w:t>для</w:t>
      </w:r>
      <w:proofErr w:type="gramEnd"/>
      <w:r>
        <w:rPr>
          <w:rFonts w:ascii="Verdana" w:hAnsi="Verdana"/>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б) решения задач:</w:t>
      </w:r>
    </w:p>
    <w:p w:rsidR="00D2083B" w:rsidRDefault="00D2083B" w:rsidP="00D2083B">
      <w:pPr>
        <w:numPr>
          <w:ilvl w:val="0"/>
          <w:numId w:val="16"/>
        </w:numPr>
        <w:ind w:left="480"/>
        <w:jc w:val="both"/>
        <w:textAlignment w:val="top"/>
        <w:rPr>
          <w:rFonts w:ascii="Verdana" w:hAnsi="Verdana"/>
          <w:color w:val="1E0B16"/>
          <w:sz w:val="18"/>
          <w:szCs w:val="18"/>
        </w:rPr>
      </w:pPr>
      <w:r>
        <w:rPr>
          <w:rFonts w:ascii="Verdana" w:hAnsi="Verdana"/>
          <w:color w:val="1E0B16"/>
          <w:sz w:val="18"/>
          <w:szCs w:val="18"/>
        </w:rPr>
        <w:t>формирования Программы;</w:t>
      </w:r>
    </w:p>
    <w:p w:rsidR="00D2083B" w:rsidRDefault="00D2083B" w:rsidP="00D2083B">
      <w:pPr>
        <w:numPr>
          <w:ilvl w:val="0"/>
          <w:numId w:val="16"/>
        </w:numPr>
        <w:ind w:left="480"/>
        <w:textAlignment w:val="top"/>
        <w:rPr>
          <w:rFonts w:ascii="Verdana" w:hAnsi="Verdana"/>
          <w:color w:val="1E0B16"/>
          <w:sz w:val="18"/>
          <w:szCs w:val="18"/>
        </w:rPr>
      </w:pPr>
      <w:r>
        <w:rPr>
          <w:rFonts w:ascii="Verdana" w:hAnsi="Verdana"/>
          <w:color w:val="1E0B16"/>
          <w:sz w:val="18"/>
          <w:szCs w:val="18"/>
        </w:rPr>
        <w:t>анализа профессиональной деятельности;</w:t>
      </w:r>
    </w:p>
    <w:p w:rsidR="00D2083B" w:rsidRDefault="00D2083B" w:rsidP="00D2083B">
      <w:pPr>
        <w:numPr>
          <w:ilvl w:val="0"/>
          <w:numId w:val="16"/>
        </w:numPr>
        <w:ind w:left="480"/>
        <w:textAlignment w:val="top"/>
        <w:rPr>
          <w:rFonts w:ascii="Verdana" w:hAnsi="Verdana"/>
          <w:color w:val="1E0B16"/>
          <w:sz w:val="18"/>
          <w:szCs w:val="18"/>
        </w:rPr>
      </w:pPr>
      <w:r>
        <w:rPr>
          <w:rFonts w:ascii="Verdana" w:hAnsi="Verdana"/>
          <w:color w:val="1E0B16"/>
          <w:sz w:val="18"/>
          <w:szCs w:val="18"/>
        </w:rPr>
        <w:t>взаимодействия с семьями;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в) изучения характеристик образования детей в возрасте от 2 месяцев до 8 лет;</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4.5. Целевые ориентиры не могут служить непосредственным основанием при решении управленческих задач, включая:</w:t>
      </w:r>
    </w:p>
    <w:p w:rsidR="00D2083B" w:rsidRDefault="00D2083B" w:rsidP="00D2083B">
      <w:pPr>
        <w:numPr>
          <w:ilvl w:val="0"/>
          <w:numId w:val="17"/>
        </w:numPr>
        <w:ind w:left="480"/>
        <w:jc w:val="both"/>
        <w:textAlignment w:val="top"/>
        <w:rPr>
          <w:rFonts w:ascii="Verdana" w:hAnsi="Verdana"/>
          <w:color w:val="1E0B16"/>
          <w:sz w:val="18"/>
          <w:szCs w:val="18"/>
        </w:rPr>
      </w:pPr>
      <w:r>
        <w:rPr>
          <w:rFonts w:ascii="Verdana" w:hAnsi="Verdana"/>
          <w:color w:val="1E0B16"/>
          <w:sz w:val="18"/>
          <w:szCs w:val="18"/>
        </w:rPr>
        <w:t>аттестацию педагогических кадров;</w:t>
      </w:r>
    </w:p>
    <w:p w:rsidR="00D2083B" w:rsidRDefault="00D2083B" w:rsidP="00D2083B">
      <w:pPr>
        <w:numPr>
          <w:ilvl w:val="0"/>
          <w:numId w:val="17"/>
        </w:numPr>
        <w:ind w:left="480"/>
        <w:textAlignment w:val="top"/>
        <w:rPr>
          <w:rFonts w:ascii="Verdana" w:hAnsi="Verdana"/>
          <w:color w:val="1E0B16"/>
          <w:sz w:val="18"/>
          <w:szCs w:val="18"/>
        </w:rPr>
      </w:pPr>
      <w:r>
        <w:rPr>
          <w:rFonts w:ascii="Verdana" w:hAnsi="Verdana"/>
          <w:color w:val="1E0B16"/>
          <w:sz w:val="18"/>
          <w:szCs w:val="18"/>
        </w:rPr>
        <w:t>оценку качества образования;</w:t>
      </w:r>
    </w:p>
    <w:p w:rsidR="00D2083B" w:rsidRDefault="00D2083B" w:rsidP="00D2083B">
      <w:pPr>
        <w:numPr>
          <w:ilvl w:val="0"/>
          <w:numId w:val="17"/>
        </w:numPr>
        <w:ind w:left="480"/>
        <w:jc w:val="both"/>
        <w:textAlignment w:val="top"/>
        <w:rPr>
          <w:rFonts w:ascii="Verdana" w:hAnsi="Verdana"/>
          <w:color w:val="1E0B16"/>
          <w:sz w:val="18"/>
          <w:szCs w:val="18"/>
        </w:rPr>
      </w:pPr>
      <w:r>
        <w:rPr>
          <w:rFonts w:ascii="Verdana" w:hAnsi="Verdana"/>
          <w:color w:val="1E0B16"/>
          <w:sz w:val="18"/>
          <w:szCs w:val="1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2083B" w:rsidRDefault="00D2083B" w:rsidP="00D2083B">
      <w:pPr>
        <w:numPr>
          <w:ilvl w:val="0"/>
          <w:numId w:val="17"/>
        </w:numPr>
        <w:ind w:left="480"/>
        <w:textAlignment w:val="top"/>
        <w:rPr>
          <w:rFonts w:ascii="Verdana" w:hAnsi="Verdana"/>
          <w:color w:val="1E0B16"/>
          <w:sz w:val="18"/>
          <w:szCs w:val="18"/>
        </w:rPr>
      </w:pPr>
      <w:r>
        <w:rPr>
          <w:rFonts w:ascii="Verdana" w:hAnsi="Verdana"/>
          <w:color w:val="1E0B16"/>
          <w:sz w:val="18"/>
          <w:szCs w:val="18"/>
        </w:rPr>
        <w:t>оценку выполнения муниципального (государственного) задания посредством их включения в показатели качества выполнения задания;</w:t>
      </w:r>
    </w:p>
    <w:p w:rsidR="00D2083B" w:rsidRDefault="00D2083B" w:rsidP="00D2083B">
      <w:pPr>
        <w:numPr>
          <w:ilvl w:val="0"/>
          <w:numId w:val="17"/>
        </w:numPr>
        <w:ind w:left="480"/>
        <w:textAlignment w:val="top"/>
        <w:rPr>
          <w:rFonts w:ascii="Verdana" w:hAnsi="Verdana"/>
          <w:color w:val="1E0B16"/>
          <w:sz w:val="18"/>
          <w:szCs w:val="18"/>
        </w:rPr>
      </w:pPr>
      <w:r>
        <w:rPr>
          <w:rFonts w:ascii="Verdana" w:hAnsi="Verdana"/>
          <w:color w:val="1E0B16"/>
          <w:sz w:val="18"/>
          <w:szCs w:val="18"/>
        </w:rPr>
        <w:lastRenderedPageBreak/>
        <w:t xml:space="preserve">распределение стимулирующего </w:t>
      </w:r>
      <w:proofErr w:type="gramStart"/>
      <w:r>
        <w:rPr>
          <w:rFonts w:ascii="Verdana" w:hAnsi="Verdana"/>
          <w:color w:val="1E0B16"/>
          <w:sz w:val="18"/>
          <w:szCs w:val="18"/>
        </w:rPr>
        <w:t>фонда оплаты труда работников Организации</w:t>
      </w:r>
      <w:proofErr w:type="gramEnd"/>
      <w:r>
        <w:rPr>
          <w:rFonts w:ascii="Verdana" w:hAnsi="Verdana"/>
          <w:color w:val="1E0B16"/>
          <w:sz w:val="18"/>
          <w:szCs w:val="18"/>
        </w:rPr>
        <w:t>.</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Целевые ориентиры образования в младенческом и раннем возрасте:</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 xml:space="preserve">стремится к общению </w:t>
      </w:r>
      <w:proofErr w:type="gramStart"/>
      <w:r>
        <w:rPr>
          <w:rFonts w:ascii="Verdana" w:hAnsi="Verdana"/>
          <w:color w:val="1E0B16"/>
          <w:sz w:val="18"/>
          <w:szCs w:val="18"/>
        </w:rPr>
        <w:t>со</w:t>
      </w:r>
      <w:proofErr w:type="gramEnd"/>
      <w:r>
        <w:rPr>
          <w:rFonts w:ascii="Verdana" w:hAnsi="Verdana"/>
          <w:color w:val="1E0B16"/>
          <w:sz w:val="18"/>
          <w:szCs w:val="18"/>
        </w:rPr>
        <w:t xml:space="preserve"> взрослыми и активно подражает им в движениях и действиях; появляются игры, в которых ребенок воспроизводит действия взрослого;</w:t>
      </w:r>
    </w:p>
    <w:p w:rsidR="00D2083B" w:rsidRDefault="00D2083B" w:rsidP="00D2083B">
      <w:pPr>
        <w:numPr>
          <w:ilvl w:val="0"/>
          <w:numId w:val="18"/>
        </w:numPr>
        <w:ind w:left="480"/>
        <w:textAlignment w:val="top"/>
        <w:rPr>
          <w:rFonts w:ascii="Verdana" w:hAnsi="Verdana"/>
          <w:color w:val="1E0B16"/>
          <w:sz w:val="18"/>
          <w:szCs w:val="18"/>
        </w:rPr>
      </w:pPr>
      <w:r>
        <w:rPr>
          <w:rFonts w:ascii="Verdana" w:hAnsi="Verdana"/>
          <w:color w:val="1E0B16"/>
          <w:sz w:val="18"/>
          <w:szCs w:val="18"/>
        </w:rPr>
        <w:t>проявляет интерес к сверстникам; наблюдает за их действиями и подражает им;</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2083B" w:rsidRDefault="00D2083B" w:rsidP="00D2083B">
      <w:pPr>
        <w:numPr>
          <w:ilvl w:val="0"/>
          <w:numId w:val="18"/>
        </w:numPr>
        <w:ind w:left="480"/>
        <w:jc w:val="both"/>
        <w:textAlignment w:val="top"/>
        <w:rPr>
          <w:rFonts w:ascii="Verdana" w:hAnsi="Verdana"/>
          <w:color w:val="1E0B16"/>
          <w:sz w:val="18"/>
          <w:szCs w:val="18"/>
        </w:rPr>
      </w:pPr>
      <w:r>
        <w:rPr>
          <w:rFonts w:ascii="Verdana" w:hAnsi="Verdana"/>
          <w:color w:val="1E0B16"/>
          <w:sz w:val="18"/>
          <w:szCs w:val="18"/>
        </w:rPr>
        <w:t>у ребенка развита крупная моторика, он стремится осваивать различные виды движения (бег, лазанье, перешагивание и пр.).</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Целевые ориентиры на этапе завершения дошкольного образования:</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Verdana" w:hAnsi="Verdana"/>
          <w:color w:val="1E0B16"/>
          <w:sz w:val="18"/>
          <w:szCs w:val="18"/>
        </w:rPr>
        <w:t>со</w:t>
      </w:r>
      <w:proofErr w:type="gramEnd"/>
      <w:r>
        <w:rPr>
          <w:rFonts w:ascii="Verdana" w:hAnsi="Verdana"/>
          <w:color w:val="1E0B16"/>
          <w:sz w:val="18"/>
          <w:szCs w:val="18"/>
        </w:rPr>
        <w:t xml:space="preserve"> взрослыми и сверстниками, может соблюдать правила безопасного поведения и личной гигиены;</w:t>
      </w:r>
    </w:p>
    <w:p w:rsidR="00D2083B" w:rsidRDefault="00D2083B" w:rsidP="00D2083B">
      <w:pPr>
        <w:numPr>
          <w:ilvl w:val="0"/>
          <w:numId w:val="19"/>
        </w:numPr>
        <w:ind w:left="480"/>
        <w:jc w:val="both"/>
        <w:textAlignment w:val="top"/>
        <w:rPr>
          <w:rFonts w:ascii="Verdana" w:hAnsi="Verdana"/>
          <w:color w:val="1E0B16"/>
          <w:sz w:val="18"/>
          <w:szCs w:val="18"/>
        </w:rPr>
      </w:pPr>
      <w:r>
        <w:rPr>
          <w:rFonts w:ascii="Verdana" w:hAnsi="Verdana"/>
          <w:color w:val="1E0B16"/>
          <w:sz w:val="18"/>
          <w:szCs w:val="1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 xml:space="preserve">4.7. Целевые ориентиры Программы выступают основаниями преемственности дошкольного и начального общего образования. При </w:t>
      </w:r>
      <w:r>
        <w:rPr>
          <w:rFonts w:ascii="Verdana" w:hAnsi="Verdana"/>
        </w:rPr>
        <w:lastRenderedPageBreak/>
        <w:t>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2083B" w:rsidRDefault="00D2083B" w:rsidP="00D2083B">
      <w:pPr>
        <w:pStyle w:val="a3"/>
        <w:spacing w:before="180" w:beforeAutospacing="0" w:after="180" w:afterAutospacing="0"/>
        <w:jc w:val="both"/>
        <w:textAlignment w:val="top"/>
        <w:rPr>
          <w:rFonts w:ascii="Verdana" w:hAnsi="Verdana"/>
        </w:rPr>
      </w:pPr>
      <w:r>
        <w:rPr>
          <w:rFonts w:ascii="Verdana" w:hAnsi="Verdana"/>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D13270" w:rsidRDefault="00D13270"/>
    <w:sectPr w:rsidR="00D13270" w:rsidSect="00D13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08B2"/>
    <w:multiLevelType w:val="multilevel"/>
    <w:tmpl w:val="AAC4A2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B225F1"/>
    <w:multiLevelType w:val="multilevel"/>
    <w:tmpl w:val="75187F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4808F1"/>
    <w:multiLevelType w:val="multilevel"/>
    <w:tmpl w:val="60806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552A33"/>
    <w:multiLevelType w:val="multilevel"/>
    <w:tmpl w:val="66E01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D12EC1"/>
    <w:multiLevelType w:val="multilevel"/>
    <w:tmpl w:val="DD0E22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1380949"/>
    <w:multiLevelType w:val="multilevel"/>
    <w:tmpl w:val="EFD44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C33AB9"/>
    <w:multiLevelType w:val="multilevel"/>
    <w:tmpl w:val="2EBAF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6DA14E1"/>
    <w:multiLevelType w:val="multilevel"/>
    <w:tmpl w:val="61DCA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F707388"/>
    <w:multiLevelType w:val="multilevel"/>
    <w:tmpl w:val="17A207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4064F58"/>
    <w:multiLevelType w:val="multilevel"/>
    <w:tmpl w:val="6278F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BD14394"/>
    <w:multiLevelType w:val="multilevel"/>
    <w:tmpl w:val="AB6CF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BA6FC2"/>
    <w:multiLevelType w:val="multilevel"/>
    <w:tmpl w:val="54FCB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EC03960"/>
    <w:multiLevelType w:val="multilevel"/>
    <w:tmpl w:val="D4D23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0045AB"/>
    <w:multiLevelType w:val="multilevel"/>
    <w:tmpl w:val="F9FA7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34108A4"/>
    <w:multiLevelType w:val="multilevel"/>
    <w:tmpl w:val="536E0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E697921"/>
    <w:multiLevelType w:val="multilevel"/>
    <w:tmpl w:val="6E2CF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2185B22"/>
    <w:multiLevelType w:val="multilevel"/>
    <w:tmpl w:val="F50EA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98E1CE5"/>
    <w:multiLevelType w:val="multilevel"/>
    <w:tmpl w:val="5A7CB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F262EFC"/>
    <w:multiLevelType w:val="multilevel"/>
    <w:tmpl w:val="7110D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3B"/>
    <w:rsid w:val="00B530E9"/>
    <w:rsid w:val="00D13270"/>
    <w:rsid w:val="00D2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3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D208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083B"/>
    <w:rPr>
      <w:rFonts w:ascii="Times New Roman" w:eastAsia="Times New Roman" w:hAnsi="Times New Roman" w:cs="Times New Roman"/>
      <w:b/>
      <w:bCs/>
      <w:sz w:val="36"/>
      <w:szCs w:val="36"/>
      <w:lang w:eastAsia="ru-RU"/>
    </w:rPr>
  </w:style>
  <w:style w:type="paragraph" w:styleId="a3">
    <w:name w:val="Normal (Web)"/>
    <w:basedOn w:val="a"/>
    <w:rsid w:val="00D2083B"/>
    <w:pPr>
      <w:spacing w:before="100" w:beforeAutospacing="1" w:after="100" w:afterAutospacing="1"/>
    </w:pPr>
  </w:style>
  <w:style w:type="character" w:customStyle="1" w:styleId="apple-converted-space">
    <w:name w:val="apple-converted-space"/>
    <w:basedOn w:val="a0"/>
    <w:rsid w:val="00D2083B"/>
  </w:style>
  <w:style w:type="character" w:styleId="a4">
    <w:name w:val="Strong"/>
    <w:basedOn w:val="a0"/>
    <w:qFormat/>
    <w:rsid w:val="00D208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3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D208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083B"/>
    <w:rPr>
      <w:rFonts w:ascii="Times New Roman" w:eastAsia="Times New Roman" w:hAnsi="Times New Roman" w:cs="Times New Roman"/>
      <w:b/>
      <w:bCs/>
      <w:sz w:val="36"/>
      <w:szCs w:val="36"/>
      <w:lang w:eastAsia="ru-RU"/>
    </w:rPr>
  </w:style>
  <w:style w:type="paragraph" w:styleId="a3">
    <w:name w:val="Normal (Web)"/>
    <w:basedOn w:val="a"/>
    <w:rsid w:val="00D2083B"/>
    <w:pPr>
      <w:spacing w:before="100" w:beforeAutospacing="1" w:after="100" w:afterAutospacing="1"/>
    </w:pPr>
  </w:style>
  <w:style w:type="character" w:customStyle="1" w:styleId="apple-converted-space">
    <w:name w:val="apple-converted-space"/>
    <w:basedOn w:val="a0"/>
    <w:rsid w:val="00D2083B"/>
  </w:style>
  <w:style w:type="character" w:styleId="a4">
    <w:name w:val="Strong"/>
    <w:basedOn w:val="a0"/>
    <w:qFormat/>
    <w:rsid w:val="00D20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7891</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2021-07-22T05:54:00Z</dcterms:created>
  <dcterms:modified xsi:type="dcterms:W3CDTF">2021-07-22T05:54:00Z</dcterms:modified>
</cp:coreProperties>
</file>